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EE" w:rsidRPr="0020627F" w:rsidRDefault="006F18EE" w:rsidP="00E0647A">
      <w:pPr>
        <w:pStyle w:val="Heading2"/>
        <w:rPr>
          <w:rStyle w:val="PlaceholderText"/>
          <w:rFonts w:eastAsiaTheme="minorEastAsia" w:cstheme="minorBidi"/>
          <w:b w:val="0"/>
          <w:bCs w:val="0"/>
          <w:sz w:val="19"/>
          <w:szCs w:val="24"/>
          <w:lang w:val="en-AU"/>
        </w:rPr>
      </w:pPr>
      <w:bookmarkStart w:id="0" w:name="_GoBack"/>
      <w:bookmarkEnd w:id="0"/>
      <w:r w:rsidRPr="0020627F">
        <w:rPr>
          <w:rStyle w:val="PlaceholderText"/>
          <w:lang w:val="en-AU"/>
        </w:rPr>
        <w:t>MEDIA RELEASE</w:t>
      </w:r>
      <w:r w:rsidR="00215CA5">
        <w:rPr>
          <w:rStyle w:val="PlaceholderText"/>
          <w:lang w:val="en-AU"/>
        </w:rPr>
        <w:t xml:space="preserve"> </w:t>
      </w:r>
    </w:p>
    <w:p w:rsidR="00DF0B71" w:rsidRPr="00F33D70" w:rsidRDefault="00122E23" w:rsidP="00E0647A">
      <w:pPr>
        <w:pStyle w:val="Heading2"/>
        <w:rPr>
          <w:rStyle w:val="PlaceholderText"/>
          <w:rFonts w:eastAsiaTheme="minorEastAsia" w:cstheme="minorBidi"/>
          <w:b w:val="0"/>
          <w:bCs w:val="0"/>
          <w:sz w:val="24"/>
          <w:szCs w:val="24"/>
          <w:lang w:val="en-AU"/>
        </w:rPr>
      </w:pPr>
      <w:r>
        <w:rPr>
          <w:rStyle w:val="PlaceholderText"/>
          <w:sz w:val="24"/>
          <w:lang w:val="en-AU"/>
        </w:rPr>
        <w:t>Thursday 4 October</w:t>
      </w:r>
      <w:r w:rsidR="001C7AD4">
        <w:rPr>
          <w:rStyle w:val="PlaceholderText"/>
          <w:sz w:val="24"/>
          <w:lang w:val="en-AU"/>
        </w:rPr>
        <w:t>, 2018</w:t>
      </w:r>
    </w:p>
    <w:p w:rsidR="00F31FAD" w:rsidRDefault="00F31FAD" w:rsidP="00E0647A">
      <w:pPr>
        <w:pStyle w:val="Heading1"/>
        <w:spacing w:before="0"/>
        <w:ind w:firstLine="720"/>
        <w:rPr>
          <w:sz w:val="8"/>
          <w:szCs w:val="8"/>
          <w:lang w:val="en-AU"/>
        </w:rPr>
      </w:pPr>
    </w:p>
    <w:p w:rsidR="00122E23" w:rsidRDefault="00122E23" w:rsidP="00747B28">
      <w:pPr>
        <w:rPr>
          <w:rFonts w:eastAsiaTheme="majorEastAsia" w:cstheme="majorBidi"/>
          <w:b/>
          <w:bCs/>
          <w:color w:val="345A8A" w:themeColor="accent1" w:themeShade="B5"/>
          <w:sz w:val="28"/>
          <w:szCs w:val="32"/>
          <w:lang w:val="en-AU"/>
        </w:rPr>
      </w:pPr>
      <w:r>
        <w:rPr>
          <w:rFonts w:eastAsiaTheme="majorEastAsia" w:cstheme="majorBidi"/>
          <w:b/>
          <w:bCs/>
          <w:color w:val="345A8A" w:themeColor="accent1" w:themeShade="B5"/>
          <w:sz w:val="28"/>
          <w:szCs w:val="32"/>
          <w:lang w:val="en-AU"/>
        </w:rPr>
        <w:t>Breast cancer</w:t>
      </w:r>
      <w:r w:rsidR="00267D5D">
        <w:rPr>
          <w:rFonts w:eastAsiaTheme="majorEastAsia" w:cstheme="majorBidi"/>
          <w:b/>
          <w:bCs/>
          <w:color w:val="345A8A" w:themeColor="accent1" w:themeShade="B5"/>
          <w:sz w:val="28"/>
          <w:szCs w:val="32"/>
          <w:lang w:val="en-AU"/>
        </w:rPr>
        <w:t xml:space="preserve"> detection</w:t>
      </w:r>
      <w:r>
        <w:rPr>
          <w:rFonts w:eastAsiaTheme="majorEastAsia" w:cstheme="majorBidi"/>
          <w:b/>
          <w:bCs/>
          <w:color w:val="345A8A" w:themeColor="accent1" w:themeShade="B5"/>
          <w:sz w:val="28"/>
          <w:szCs w:val="32"/>
          <w:lang w:val="en-AU"/>
        </w:rPr>
        <w:t xml:space="preserve"> breakthrough on the horizon </w:t>
      </w:r>
    </w:p>
    <w:p w:rsidR="001C7AD4" w:rsidRPr="00FD6382" w:rsidRDefault="001C7AD4" w:rsidP="00747B28">
      <w:pPr>
        <w:rPr>
          <w:sz w:val="18"/>
          <w:lang w:val="en-AU"/>
        </w:rPr>
      </w:pPr>
    </w:p>
    <w:p w:rsidR="00122E23" w:rsidRPr="00E0601F" w:rsidRDefault="00122E23" w:rsidP="00190B58">
      <w:pPr>
        <w:rPr>
          <w:b/>
        </w:rPr>
      </w:pPr>
      <w:r w:rsidRPr="00E0601F">
        <w:rPr>
          <w:b/>
        </w:rPr>
        <w:t xml:space="preserve">A new and innovative </w:t>
      </w:r>
      <w:r w:rsidR="00551DE3">
        <w:rPr>
          <w:b/>
        </w:rPr>
        <w:t xml:space="preserve">application of an advanced </w:t>
      </w:r>
      <w:r w:rsidRPr="00E0601F">
        <w:rPr>
          <w:b/>
        </w:rPr>
        <w:t xml:space="preserve">imaging technique is being </w:t>
      </w:r>
      <w:r w:rsidR="00001853">
        <w:rPr>
          <w:b/>
        </w:rPr>
        <w:t xml:space="preserve">prepared for clinical application </w:t>
      </w:r>
      <w:r w:rsidR="009A0928" w:rsidRPr="00E0601F">
        <w:rPr>
          <w:b/>
        </w:rPr>
        <w:t>by Australian</w:t>
      </w:r>
      <w:r w:rsidRPr="00E0601F">
        <w:rPr>
          <w:b/>
        </w:rPr>
        <w:t xml:space="preserve"> researchers </w:t>
      </w:r>
      <w:r w:rsidR="00B77C86" w:rsidRPr="00E0601F">
        <w:rPr>
          <w:b/>
        </w:rPr>
        <w:t xml:space="preserve">at </w:t>
      </w:r>
      <w:r w:rsidR="00C74492">
        <w:rPr>
          <w:b/>
        </w:rPr>
        <w:t xml:space="preserve">ANSTO’s </w:t>
      </w:r>
      <w:r w:rsidRPr="00E0601F">
        <w:rPr>
          <w:b/>
        </w:rPr>
        <w:t>Australian Synchrotron</w:t>
      </w:r>
      <w:r w:rsidR="00487834">
        <w:rPr>
          <w:b/>
        </w:rPr>
        <w:t xml:space="preserve"> </w:t>
      </w:r>
      <w:r w:rsidR="00487834" w:rsidRPr="006C426D">
        <w:rPr>
          <w:b/>
        </w:rPr>
        <w:t>to improve breast cancer detection and diagnosis</w:t>
      </w:r>
      <w:r w:rsidRPr="00E0601F">
        <w:rPr>
          <w:b/>
        </w:rPr>
        <w:t>.</w:t>
      </w:r>
    </w:p>
    <w:p w:rsidR="00CC4BD6" w:rsidRDefault="00CC4BD6" w:rsidP="00190B58">
      <w:pPr>
        <w:rPr>
          <w:b/>
        </w:rPr>
      </w:pPr>
    </w:p>
    <w:p w:rsidR="00122E23" w:rsidRPr="00E0601F" w:rsidRDefault="00122E23" w:rsidP="00190B58">
      <w:pPr>
        <w:rPr>
          <w:b/>
        </w:rPr>
      </w:pPr>
      <w:r w:rsidRPr="00E0601F">
        <w:rPr>
          <w:b/>
        </w:rPr>
        <w:t>The</w:t>
      </w:r>
      <w:r w:rsidR="006C426D">
        <w:rPr>
          <w:b/>
        </w:rPr>
        <w:t xml:space="preserve"> research,</w:t>
      </w:r>
      <w:r w:rsidR="002B2ED0">
        <w:rPr>
          <w:b/>
        </w:rPr>
        <w:t xml:space="preserve"> made possible by the</w:t>
      </w:r>
      <w:r w:rsidR="00FB4687">
        <w:rPr>
          <w:b/>
        </w:rPr>
        <w:t xml:space="preserve"> </w:t>
      </w:r>
      <w:r w:rsidR="002C264F">
        <w:rPr>
          <w:b/>
        </w:rPr>
        <w:t>Coalition</w:t>
      </w:r>
      <w:r w:rsidR="00190B58" w:rsidRPr="00E0601F">
        <w:rPr>
          <w:b/>
        </w:rPr>
        <w:t xml:space="preserve"> Government</w:t>
      </w:r>
      <w:r w:rsidR="00E13088">
        <w:rPr>
          <w:b/>
        </w:rPr>
        <w:t>’s $520 million investment in the facility in 2016 as part of the National Innovation and Science Agenda</w:t>
      </w:r>
      <w:r w:rsidR="00190B58" w:rsidRPr="00E0601F">
        <w:rPr>
          <w:b/>
        </w:rPr>
        <w:t>,</w:t>
      </w:r>
      <w:r w:rsidRPr="00E0601F">
        <w:rPr>
          <w:b/>
        </w:rPr>
        <w:t xml:space="preserve"> </w:t>
      </w:r>
      <w:r w:rsidR="00B77C86" w:rsidRPr="00E0601F">
        <w:rPr>
          <w:b/>
        </w:rPr>
        <w:t>will provide</w:t>
      </w:r>
      <w:r w:rsidRPr="00E0601F">
        <w:rPr>
          <w:b/>
        </w:rPr>
        <w:t xml:space="preserve"> better </w:t>
      </w:r>
      <w:r w:rsidR="007B2036">
        <w:rPr>
          <w:b/>
        </w:rPr>
        <w:t>patient outcomes.</w:t>
      </w:r>
    </w:p>
    <w:p w:rsidR="00CB3FB7" w:rsidRDefault="00CB3FB7" w:rsidP="00190B58"/>
    <w:p w:rsidR="00F66F34" w:rsidRDefault="00CB3FB7" w:rsidP="00190B58">
      <w:r>
        <w:t>The research is being conducted by a group of imaging scientists led by Prof</w:t>
      </w:r>
      <w:r w:rsidR="008D509F">
        <w:t>essor</w:t>
      </w:r>
      <w:r>
        <w:t xml:space="preserve"> Patrick Brennan of the University of Sydney </w:t>
      </w:r>
      <w:r w:rsidR="004B2411">
        <w:t xml:space="preserve">and </w:t>
      </w:r>
      <w:proofErr w:type="spellStart"/>
      <w:r w:rsidR="004B2411">
        <w:t>Dr</w:t>
      </w:r>
      <w:proofErr w:type="spellEnd"/>
      <w:r w:rsidR="004B2411">
        <w:t xml:space="preserve"> Tim </w:t>
      </w:r>
      <w:proofErr w:type="spellStart"/>
      <w:r w:rsidR="004B2411">
        <w:t>Gureyev</w:t>
      </w:r>
      <w:proofErr w:type="spellEnd"/>
      <w:r w:rsidR="004B2411">
        <w:t xml:space="preserve"> of the University of Melbourne </w:t>
      </w:r>
      <w:r w:rsidR="000260B3">
        <w:t>and uses the</w:t>
      </w:r>
      <w:r>
        <w:t xml:space="preserve"> Imaging and Medical Beamline at the Australian Synchrotron</w:t>
      </w:r>
      <w:r w:rsidR="00F66F34">
        <w:t xml:space="preserve"> with the support of Instrument scientist </w:t>
      </w:r>
      <w:proofErr w:type="spellStart"/>
      <w:r w:rsidR="00F66F34">
        <w:t>Dr</w:t>
      </w:r>
      <w:proofErr w:type="spellEnd"/>
      <w:r w:rsidR="00F66F34">
        <w:t xml:space="preserve"> Daniel </w:t>
      </w:r>
      <w:proofErr w:type="spellStart"/>
      <w:r w:rsidR="00F66F34">
        <w:t>H</w:t>
      </w:r>
      <w:r w:rsidR="006C426D">
        <w:t>ä</w:t>
      </w:r>
      <w:r w:rsidR="00F66F34">
        <w:t>usermann</w:t>
      </w:r>
      <w:proofErr w:type="spellEnd"/>
      <w:r w:rsidR="006C426D">
        <w:t>.</w:t>
      </w:r>
    </w:p>
    <w:p w:rsidR="00190B58" w:rsidRDefault="00190B58" w:rsidP="00190B58"/>
    <w:p w:rsidR="00190B58" w:rsidRDefault="00190B58" w:rsidP="00190B58">
      <w:r>
        <w:t xml:space="preserve">The technique, called in-line phase-contrast computed tomography (PCT), </w:t>
      </w:r>
      <w:r w:rsidR="002237E4">
        <w:t xml:space="preserve">is due to be used on </w:t>
      </w:r>
      <w:r w:rsidR="00100CAB">
        <w:t xml:space="preserve">the first </w:t>
      </w:r>
      <w:r w:rsidR="002237E4">
        <w:t xml:space="preserve">patients by 2020 and </w:t>
      </w:r>
      <w:r>
        <w:t xml:space="preserve">is being developed </w:t>
      </w:r>
      <w:r w:rsidR="00100CAB">
        <w:t xml:space="preserve">because of </w:t>
      </w:r>
      <w:r w:rsidR="002237E4">
        <w:t>the high error rate that still</w:t>
      </w:r>
      <w:r>
        <w:t xml:space="preserve"> exists wi</w:t>
      </w:r>
      <w:r w:rsidR="002237E4">
        <w:t>th current screening techniques.</w:t>
      </w:r>
    </w:p>
    <w:p w:rsidR="00100CAB" w:rsidRDefault="00100CAB" w:rsidP="00190B58">
      <w:r>
        <w:br/>
        <w:t>The</w:t>
      </w:r>
      <w:r w:rsidR="00F66F34">
        <w:t xml:space="preserve"> method</w:t>
      </w:r>
      <w:r w:rsidR="006D2B74">
        <w:t>, which used convention X-rays, was pioneered by Me</w:t>
      </w:r>
      <w:r w:rsidR="00335678">
        <w:t>l</w:t>
      </w:r>
      <w:r w:rsidR="006D2B74">
        <w:t>bourne researchers</w:t>
      </w:r>
      <w:r w:rsidR="00D922D6">
        <w:t xml:space="preserve"> in the late 1990s</w:t>
      </w:r>
      <w:r w:rsidR="006D2B74">
        <w:t xml:space="preserve">, including </w:t>
      </w:r>
      <w:r w:rsidR="00D922D6">
        <w:t>Prof</w:t>
      </w:r>
      <w:r w:rsidR="006C426D">
        <w:t>essor</w:t>
      </w:r>
      <w:r w:rsidR="00D922D6">
        <w:t xml:space="preserve"> Keith </w:t>
      </w:r>
      <w:r w:rsidR="006C426D">
        <w:t>Nugent the</w:t>
      </w:r>
      <w:r w:rsidR="006D2B74">
        <w:t xml:space="preserve"> late Dr</w:t>
      </w:r>
      <w:r w:rsidR="00335678">
        <w:t xml:space="preserve"> Stephen Wilkins.</w:t>
      </w:r>
    </w:p>
    <w:p w:rsidR="00190B58" w:rsidRDefault="00190B58" w:rsidP="00190B58"/>
    <w:p w:rsidR="00190B58" w:rsidRDefault="00190B58" w:rsidP="00190B58">
      <w:r>
        <w:t>A</w:t>
      </w:r>
      <w:r w:rsidR="009A0928">
        <w:t>pproximately 30 per cent</w:t>
      </w:r>
      <w:r w:rsidR="009A0928" w:rsidRPr="000E5C6E">
        <w:t xml:space="preserve"> of cancers </w:t>
      </w:r>
      <w:r>
        <w:t xml:space="preserve">are still </w:t>
      </w:r>
      <w:r w:rsidR="009A0928" w:rsidRPr="000E5C6E">
        <w:t>missed by radiologis</w:t>
      </w:r>
      <w:r>
        <w:t xml:space="preserve">ts and for </w:t>
      </w:r>
      <w:r w:rsidRPr="000E5C6E">
        <w:t>patien</w:t>
      </w:r>
      <w:r>
        <w:t xml:space="preserve">ts with high breast density </w:t>
      </w:r>
      <w:r w:rsidRPr="000E5C6E">
        <w:t>th</w:t>
      </w:r>
      <w:r>
        <w:t>e missed cancer rate is over 50 per cent.</w:t>
      </w:r>
      <w:r w:rsidR="007B2036">
        <w:t xml:space="preserve"> This can lead to</w:t>
      </w:r>
      <w:r w:rsidR="007B2036" w:rsidRPr="007B2036">
        <w:t xml:space="preserve"> late detection</w:t>
      </w:r>
      <w:r w:rsidR="007B2036">
        <w:t xml:space="preserve"> of the cancer, and regrettably, </w:t>
      </w:r>
      <w:r w:rsidR="007B2036" w:rsidRPr="007B2036">
        <w:t>often fatal outcomes from metastasis</w:t>
      </w:r>
      <w:r w:rsidR="007B2036">
        <w:t>.</w:t>
      </w:r>
    </w:p>
    <w:p w:rsidR="008D509F" w:rsidRPr="008D509F" w:rsidRDefault="008D509F" w:rsidP="00190B58"/>
    <w:p w:rsidR="00CB3FB7" w:rsidRPr="00C33459" w:rsidRDefault="00CB3FB7" w:rsidP="00190B58">
      <w:pPr>
        <w:rPr>
          <w:lang w:val="en-AU"/>
        </w:rPr>
      </w:pPr>
      <w:r>
        <w:t xml:space="preserve">Speaking at </w:t>
      </w:r>
      <w:r w:rsidR="00C74492">
        <w:t xml:space="preserve">ANSTO’s </w:t>
      </w:r>
      <w:r>
        <w:t xml:space="preserve">Australian </w:t>
      </w:r>
      <w:r w:rsidRPr="00C33459">
        <w:t>Synchrotron</w:t>
      </w:r>
      <w:r w:rsidR="008D509F">
        <w:t xml:space="preserve"> </w:t>
      </w:r>
      <w:r w:rsidR="00C74492">
        <w:t xml:space="preserve">campus </w:t>
      </w:r>
      <w:r w:rsidR="008D509F">
        <w:t>to mark Breast Cancer Awareness Month</w:t>
      </w:r>
      <w:r w:rsidRPr="00C33459">
        <w:t xml:space="preserve">, </w:t>
      </w:r>
      <w:r w:rsidR="00C33459" w:rsidRPr="00C33459">
        <w:rPr>
          <w:bCs/>
          <w:lang w:val="en-AU"/>
        </w:rPr>
        <w:t>Minister for Industry, Science and Technology</w:t>
      </w:r>
      <w:r w:rsidR="00C33459">
        <w:rPr>
          <w:lang w:val="en-AU"/>
        </w:rPr>
        <w:t>,</w:t>
      </w:r>
      <w:r>
        <w:t xml:space="preserve"> the Hon Karen Andrews MP</w:t>
      </w:r>
      <w:r w:rsidR="00C33459">
        <w:t xml:space="preserve">, said the research was vitally important for women throughout Australia. </w:t>
      </w:r>
    </w:p>
    <w:p w:rsidR="00122E23" w:rsidRDefault="00122E23" w:rsidP="00190B58"/>
    <w:p w:rsidR="00122E23" w:rsidRPr="00E0601F" w:rsidRDefault="00C33459" w:rsidP="00190B58">
      <w:pPr>
        <w:rPr>
          <w:b/>
        </w:rPr>
      </w:pPr>
      <w:r w:rsidRPr="00E0601F">
        <w:rPr>
          <w:b/>
        </w:rPr>
        <w:t>“</w:t>
      </w:r>
      <w:r w:rsidR="00122E23" w:rsidRPr="00E0601F">
        <w:rPr>
          <w:b/>
        </w:rPr>
        <w:t>Breast cancer is the most common cancer that affects women</w:t>
      </w:r>
      <w:r w:rsidR="004617EF">
        <w:rPr>
          <w:b/>
        </w:rPr>
        <w:t>. There</w:t>
      </w:r>
      <w:r w:rsidR="00122E23" w:rsidRPr="00E0601F">
        <w:rPr>
          <w:b/>
        </w:rPr>
        <w:t xml:space="preserve"> </w:t>
      </w:r>
      <w:r w:rsidR="004617EF">
        <w:rPr>
          <w:b/>
        </w:rPr>
        <w:t xml:space="preserve">are currently </w:t>
      </w:r>
      <w:r w:rsidR="00122E23" w:rsidRPr="00E0601F">
        <w:rPr>
          <w:b/>
        </w:rPr>
        <w:t>over 800,000 mammograms p</w:t>
      </w:r>
      <w:r w:rsidRPr="00E0601F">
        <w:rPr>
          <w:b/>
        </w:rPr>
        <w:t>erformed in Australia each year,” Minister Andrews said.</w:t>
      </w:r>
    </w:p>
    <w:p w:rsidR="00C33459" w:rsidRPr="00E0601F" w:rsidRDefault="00C33459" w:rsidP="00190B58">
      <w:pPr>
        <w:rPr>
          <w:b/>
        </w:rPr>
      </w:pPr>
    </w:p>
    <w:p w:rsidR="00C33459" w:rsidRPr="00E0601F" w:rsidRDefault="00C33459" w:rsidP="00190B58">
      <w:pPr>
        <w:rPr>
          <w:b/>
        </w:rPr>
      </w:pPr>
      <w:r w:rsidRPr="00E0601F">
        <w:rPr>
          <w:b/>
        </w:rPr>
        <w:t xml:space="preserve">“As many women will know, the experience of getting a mammogram can be uncomfortable and in too many cases </w:t>
      </w:r>
      <w:r w:rsidR="005E5178" w:rsidRPr="00E0601F">
        <w:rPr>
          <w:b/>
        </w:rPr>
        <w:t xml:space="preserve">the existing technology means </w:t>
      </w:r>
      <w:r w:rsidRPr="00E0601F">
        <w:rPr>
          <w:b/>
        </w:rPr>
        <w:t xml:space="preserve">cancers </w:t>
      </w:r>
      <w:r w:rsidR="000260B3" w:rsidRPr="00E0601F">
        <w:rPr>
          <w:b/>
        </w:rPr>
        <w:t>are missed</w:t>
      </w:r>
      <w:r w:rsidR="005E5178" w:rsidRPr="00E0601F">
        <w:rPr>
          <w:b/>
        </w:rPr>
        <w:t>.</w:t>
      </w:r>
    </w:p>
    <w:p w:rsidR="00C33459" w:rsidRPr="00E0601F" w:rsidRDefault="00C33459" w:rsidP="00190B58">
      <w:pPr>
        <w:rPr>
          <w:b/>
        </w:rPr>
      </w:pPr>
    </w:p>
    <w:p w:rsidR="008539F3" w:rsidRPr="00E0601F" w:rsidRDefault="00C33459" w:rsidP="00190B58">
      <w:pPr>
        <w:rPr>
          <w:b/>
        </w:rPr>
      </w:pPr>
      <w:r w:rsidRPr="00E0601F">
        <w:rPr>
          <w:b/>
        </w:rPr>
        <w:t xml:space="preserve">“This research will </w:t>
      </w:r>
      <w:r w:rsidR="008C71FE" w:rsidRPr="00E0601F">
        <w:rPr>
          <w:b/>
        </w:rPr>
        <w:t xml:space="preserve">mean </w:t>
      </w:r>
      <w:r w:rsidRPr="00E0601F">
        <w:rPr>
          <w:b/>
        </w:rPr>
        <w:t>better image quality</w:t>
      </w:r>
      <w:r w:rsidR="008C71FE" w:rsidRPr="00E0601F">
        <w:rPr>
          <w:b/>
        </w:rPr>
        <w:t>,</w:t>
      </w:r>
      <w:r w:rsidR="008D509F" w:rsidRPr="00E0601F">
        <w:rPr>
          <w:b/>
        </w:rPr>
        <w:t xml:space="preserve"> </w:t>
      </w:r>
      <w:r w:rsidR="00E0601F">
        <w:rPr>
          <w:b/>
        </w:rPr>
        <w:t xml:space="preserve">a </w:t>
      </w:r>
      <w:r w:rsidR="008D509F" w:rsidRPr="00E0601F">
        <w:rPr>
          <w:b/>
        </w:rPr>
        <w:t>more accurate diagnosis</w:t>
      </w:r>
      <w:r w:rsidRPr="00E0601F">
        <w:rPr>
          <w:b/>
        </w:rPr>
        <w:t>,</w:t>
      </w:r>
      <w:r w:rsidR="001D3A63">
        <w:rPr>
          <w:b/>
        </w:rPr>
        <w:t xml:space="preserve"> and</w:t>
      </w:r>
      <w:r w:rsidRPr="00E0601F">
        <w:rPr>
          <w:b/>
        </w:rPr>
        <w:t xml:space="preserve"> a smaller radiation dose</w:t>
      </w:r>
      <w:r w:rsidR="001D3A63">
        <w:rPr>
          <w:b/>
        </w:rPr>
        <w:t xml:space="preserve">. Importantly, there will be </w:t>
      </w:r>
      <w:r w:rsidRPr="00E0601F">
        <w:rPr>
          <w:b/>
        </w:rPr>
        <w:t>no discomfort for patients as the breast compression process will no longer be necessary.</w:t>
      </w:r>
      <w:r w:rsidR="008D509F" w:rsidRPr="00E0601F">
        <w:rPr>
          <w:b/>
        </w:rPr>
        <w:t>”</w:t>
      </w:r>
    </w:p>
    <w:p w:rsidR="008D509F" w:rsidRDefault="008D509F" w:rsidP="00190B58"/>
    <w:p w:rsidR="008D509F" w:rsidRDefault="008D509F" w:rsidP="00190B58">
      <w:r>
        <w:t xml:space="preserve">The work is being supported </w:t>
      </w:r>
      <w:r w:rsidR="006C426D">
        <w:t xml:space="preserve">by ANSTO </w:t>
      </w:r>
      <w:r>
        <w:t>and an NHMRC grant of $687,000 over three years</w:t>
      </w:r>
      <w:r w:rsidR="008C71FE">
        <w:t>,</w:t>
      </w:r>
      <w:r>
        <w:t xml:space="preserve"> to ready the technique for use </w:t>
      </w:r>
      <w:r w:rsidR="007B2036">
        <w:t>with</w:t>
      </w:r>
      <w:r>
        <w:t xml:space="preserve"> the first patients by 2020.</w:t>
      </w:r>
    </w:p>
    <w:p w:rsidR="00190B58" w:rsidRDefault="00190B58" w:rsidP="00190B58"/>
    <w:p w:rsidR="008D509F" w:rsidRDefault="000260B3" w:rsidP="00190B58">
      <w:r>
        <w:t>“This investment highlights the Federal Government’s commitment to supporting world-leading research, which has real world benefits for the community.”</w:t>
      </w:r>
    </w:p>
    <w:p w:rsidR="00190B58" w:rsidRDefault="00190B58" w:rsidP="00190B58"/>
    <w:p w:rsidR="002237E4" w:rsidRPr="002237E4" w:rsidRDefault="002237E4" w:rsidP="002237E4">
      <w:pPr>
        <w:rPr>
          <w:rFonts w:cs="Arial"/>
          <w:color w:val="000000"/>
        </w:rPr>
      </w:pPr>
      <w:r w:rsidRPr="002237E4">
        <w:rPr>
          <w:rFonts w:cs="Arial"/>
          <w:color w:val="000000"/>
        </w:rPr>
        <w:t xml:space="preserve">Professor Andrew Peele, Director of the Australian Synchrotron, </w:t>
      </w:r>
      <w:r w:rsidR="00C74492">
        <w:rPr>
          <w:rFonts w:cs="Arial"/>
          <w:color w:val="000000"/>
        </w:rPr>
        <w:t xml:space="preserve">ANSTO </w:t>
      </w:r>
      <w:r w:rsidR="003605EF">
        <w:rPr>
          <w:rFonts w:cs="Arial"/>
          <w:color w:val="000000"/>
        </w:rPr>
        <w:t xml:space="preserve">said, </w:t>
      </w:r>
      <w:r>
        <w:rPr>
          <w:rFonts w:cs="Arial"/>
          <w:color w:val="000000"/>
        </w:rPr>
        <w:t xml:space="preserve">“This vitally important research, enabled by </w:t>
      </w:r>
      <w:r w:rsidR="005178DF">
        <w:rPr>
          <w:rFonts w:cs="Arial"/>
          <w:color w:val="000000"/>
        </w:rPr>
        <w:t xml:space="preserve">lead researchers using </w:t>
      </w:r>
      <w:r w:rsidR="007B2036">
        <w:rPr>
          <w:rFonts w:cs="Arial"/>
          <w:color w:val="000000"/>
        </w:rPr>
        <w:t xml:space="preserve">ANSTO’s world-class </w:t>
      </w:r>
      <w:r>
        <w:rPr>
          <w:rFonts w:cs="Arial"/>
          <w:color w:val="000000"/>
        </w:rPr>
        <w:t>Synchrotron and our scientists, highlights the very real benefits that science and technology can deliver to the community,” Professor Peele said.</w:t>
      </w:r>
    </w:p>
    <w:p w:rsidR="002237E4" w:rsidRDefault="002237E4" w:rsidP="002237E4">
      <w:pPr>
        <w:rPr>
          <w:rFonts w:cs="Arial"/>
          <w:color w:val="000000"/>
        </w:rPr>
      </w:pPr>
    </w:p>
    <w:p w:rsidR="00122E23" w:rsidRDefault="003605EF" w:rsidP="002237E4">
      <w:pPr>
        <w:rPr>
          <w:rFonts w:cs="Arial"/>
          <w:color w:val="000000"/>
        </w:rPr>
      </w:pPr>
      <w:r>
        <w:rPr>
          <w:rFonts w:cs="Arial"/>
          <w:color w:val="000000"/>
        </w:rPr>
        <w:t>“</w:t>
      </w:r>
      <w:r w:rsidR="005B4346">
        <w:rPr>
          <w:rFonts w:cs="Arial"/>
          <w:color w:val="000000"/>
        </w:rPr>
        <w:t>T</w:t>
      </w:r>
      <w:r w:rsidR="00335678">
        <w:rPr>
          <w:rFonts w:cs="Arial"/>
          <w:color w:val="000000"/>
        </w:rPr>
        <w:t>his is the first application</w:t>
      </w:r>
      <w:r w:rsidR="005B4346">
        <w:rPr>
          <w:rFonts w:cs="Arial"/>
          <w:color w:val="000000"/>
        </w:rPr>
        <w:t xml:space="preserve"> of the technique using synchrotron radiation</w:t>
      </w:r>
      <w:r w:rsidR="005178DF">
        <w:rPr>
          <w:rFonts w:cs="Arial"/>
          <w:color w:val="000000"/>
        </w:rPr>
        <w:t xml:space="preserve"> in</w:t>
      </w:r>
      <w:r w:rsidR="005B4346">
        <w:rPr>
          <w:rFonts w:cs="Arial"/>
          <w:color w:val="000000"/>
        </w:rPr>
        <w:t xml:space="preserve"> human patients, so there is a great deal of preparation and </w:t>
      </w:r>
      <w:r w:rsidR="005178DF">
        <w:rPr>
          <w:rFonts w:cs="Arial"/>
          <w:color w:val="000000"/>
        </w:rPr>
        <w:t xml:space="preserve">many </w:t>
      </w:r>
      <w:r w:rsidR="005B4346">
        <w:rPr>
          <w:rFonts w:cs="Arial"/>
          <w:color w:val="000000"/>
        </w:rPr>
        <w:t>things that h</w:t>
      </w:r>
      <w:r w:rsidR="005178DF">
        <w:rPr>
          <w:rFonts w:cs="Arial"/>
          <w:color w:val="000000"/>
        </w:rPr>
        <w:t>ave to take place before its use</w:t>
      </w:r>
      <w:r w:rsidR="005B4346">
        <w:rPr>
          <w:rFonts w:cs="Arial"/>
          <w:color w:val="000000"/>
        </w:rPr>
        <w:t xml:space="preserve">. </w:t>
      </w:r>
      <w:r w:rsidR="005178DF">
        <w:rPr>
          <w:rFonts w:cs="Arial"/>
          <w:color w:val="000000"/>
        </w:rPr>
        <w:t xml:space="preserve">Nonetheless </w:t>
      </w:r>
      <w:r w:rsidR="00D922D6">
        <w:rPr>
          <w:rFonts w:cs="Arial"/>
          <w:color w:val="000000"/>
        </w:rPr>
        <w:t>w</w:t>
      </w:r>
      <w:r w:rsidR="005B4346">
        <w:rPr>
          <w:rFonts w:cs="Arial"/>
          <w:color w:val="000000"/>
        </w:rPr>
        <w:t xml:space="preserve">e are greatly encouraged by findings so </w:t>
      </w:r>
      <w:r w:rsidR="006C426D">
        <w:rPr>
          <w:rFonts w:cs="Arial"/>
          <w:color w:val="000000"/>
        </w:rPr>
        <w:t>far.”</w:t>
      </w:r>
    </w:p>
    <w:p w:rsidR="00253665" w:rsidRDefault="00253665" w:rsidP="002237E4">
      <w:pPr>
        <w:rPr>
          <w:rFonts w:cs="Arial"/>
          <w:color w:val="000000"/>
        </w:rPr>
      </w:pPr>
    </w:p>
    <w:p w:rsidR="00253665" w:rsidRPr="00253665" w:rsidRDefault="00253665" w:rsidP="002237E4">
      <w:pPr>
        <w:rPr>
          <w:rFonts w:cs="Arial"/>
          <w:b/>
          <w:color w:val="000000"/>
        </w:rPr>
      </w:pPr>
      <w:r w:rsidRPr="00253665">
        <w:rPr>
          <w:rFonts w:cs="Arial"/>
          <w:b/>
          <w:color w:val="000000"/>
        </w:rPr>
        <w:t xml:space="preserve">A </w:t>
      </w:r>
      <w:r>
        <w:rPr>
          <w:rFonts w:cs="Arial"/>
          <w:b/>
          <w:color w:val="000000"/>
        </w:rPr>
        <w:t>3D animation of the screening process</w:t>
      </w:r>
      <w:r w:rsidRPr="00253665">
        <w:rPr>
          <w:rFonts w:cs="Arial"/>
          <w:b/>
          <w:color w:val="000000"/>
        </w:rPr>
        <w:t xml:space="preserve"> can be found </w:t>
      </w:r>
      <w:hyperlink r:id="rId9" w:history="1">
        <w:r w:rsidRPr="00253665">
          <w:rPr>
            <w:rStyle w:val="Hyperlink"/>
            <w:rFonts w:cs="Arial"/>
            <w:b/>
          </w:rPr>
          <w:t>here</w:t>
        </w:r>
      </w:hyperlink>
      <w:r w:rsidRPr="00253665">
        <w:rPr>
          <w:rFonts w:cs="Arial"/>
          <w:b/>
          <w:color w:val="000000"/>
        </w:rPr>
        <w:t xml:space="preserve">. </w:t>
      </w:r>
    </w:p>
    <w:p w:rsidR="002237E4" w:rsidRDefault="002237E4" w:rsidP="002237E4">
      <w:pPr>
        <w:rPr>
          <w:b/>
          <w:lang w:val="en"/>
        </w:rPr>
      </w:pPr>
    </w:p>
    <w:p w:rsidR="006F6352" w:rsidRPr="003605EF" w:rsidRDefault="001C7AD4" w:rsidP="003605EF">
      <w:pPr>
        <w:jc w:val="center"/>
        <w:rPr>
          <w:b/>
          <w:sz w:val="16"/>
        </w:rPr>
      </w:pPr>
      <w:r w:rsidRPr="003605EF">
        <w:rPr>
          <w:b/>
          <w:sz w:val="16"/>
        </w:rPr>
        <w:t>ANSTO is the home of Australia’s most significant landmark and national infrastructure for research. Thousands of scientists from industry and academia benefit from gaining access to state-of-the-art instruments every year.</w:t>
      </w:r>
    </w:p>
    <w:p w:rsidR="003605EF" w:rsidRDefault="003605EF" w:rsidP="006C426D">
      <w:pPr>
        <w:rPr>
          <w:b/>
          <w:lang w:val="en"/>
        </w:rPr>
      </w:pPr>
    </w:p>
    <w:p w:rsidR="003605EF" w:rsidRPr="003605EF" w:rsidRDefault="00253665" w:rsidP="006C426D">
      <w:pPr>
        <w:rPr>
          <w:rFonts w:cs="Arial"/>
          <w:color w:val="8A8B8A"/>
          <w:sz w:val="21"/>
          <w:szCs w:val="21"/>
          <w:shd w:val="clear" w:color="auto" w:fill="FFFFFF"/>
        </w:rPr>
      </w:pPr>
      <w:r w:rsidRPr="008B3EA3">
        <w:rPr>
          <w:b/>
          <w:lang w:val="en"/>
        </w:rPr>
        <w:t xml:space="preserve">For </w:t>
      </w:r>
      <w:r>
        <w:rPr>
          <w:b/>
          <w:lang w:val="en"/>
        </w:rPr>
        <w:t xml:space="preserve">more information, </w:t>
      </w:r>
      <w:hyperlink r:id="rId10" w:history="1">
        <w:r w:rsidRPr="008110B6">
          <w:rPr>
            <w:rStyle w:val="Hyperlink"/>
            <w:b/>
            <w:lang w:val="en"/>
          </w:rPr>
          <w:t>www.ansto.gov.au</w:t>
        </w:r>
      </w:hyperlink>
      <w:r>
        <w:rPr>
          <w:b/>
          <w:lang w:val="en"/>
        </w:rPr>
        <w:t xml:space="preserve">  </w:t>
      </w:r>
      <w:r>
        <w:rPr>
          <w:rFonts w:cs="Arial"/>
          <w:color w:val="8A8B8A"/>
          <w:sz w:val="21"/>
          <w:szCs w:val="21"/>
          <w:shd w:val="clear" w:color="auto" w:fill="FFFFFF"/>
        </w:rPr>
        <w:t xml:space="preserve"> </w:t>
      </w:r>
    </w:p>
    <w:p w:rsidR="006F6352" w:rsidRPr="006C426D" w:rsidRDefault="006F6352" w:rsidP="006C426D">
      <w:pPr>
        <w:rPr>
          <w:b/>
          <w:lang w:val="en-AU"/>
        </w:rPr>
      </w:pPr>
      <w:r>
        <w:rPr>
          <w:b/>
          <w:lang w:val="en-AU"/>
        </w:rPr>
        <w:t>Media Contact</w:t>
      </w:r>
      <w:r w:rsidRPr="006F6352">
        <w:rPr>
          <w:b/>
          <w:bCs/>
          <w:lang w:val="en-AU"/>
        </w:rPr>
        <w:t>: Phil McCall 0438 619 987</w:t>
      </w:r>
    </w:p>
    <w:sectPr w:rsidR="006F6352" w:rsidRPr="006C426D" w:rsidSect="00253665">
      <w:footerReference w:type="default" r:id="rId11"/>
      <w:headerReference w:type="first" r:id="rId12"/>
      <w:footerReference w:type="first" r:id="rId13"/>
      <w:pgSz w:w="11900" w:h="16840"/>
      <w:pgMar w:top="1276" w:right="1418" w:bottom="284" w:left="1418" w:header="0" w:footer="87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2D" w:rsidRDefault="007F682D" w:rsidP="00C45E72">
      <w:r>
        <w:separator/>
      </w:r>
    </w:p>
  </w:endnote>
  <w:endnote w:type="continuationSeparator" w:id="0">
    <w:p w:rsidR="007F682D" w:rsidRDefault="007F682D" w:rsidP="00C4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oboto Light">
    <w:altName w:val="Robot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C1A" w:rsidRPr="00F34C6B" w:rsidRDefault="00383C1A" w:rsidP="00C45E72">
    <w:pPr>
      <w:pStyle w:val="Footer"/>
      <w:jc w:val="center"/>
      <w:rPr>
        <w:rFonts w:ascii="Arial Narrow" w:hAnsi="Arial Narrow" w:cs="Arial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9F3" w:rsidRDefault="008539F3">
    <w:pPr>
      <w:pStyle w:val="Footer"/>
    </w:pPr>
    <w:r>
      <w:rPr>
        <w:noProof/>
        <w:lang w:val="en-AU" w:eastAsia="en-AU"/>
      </w:rPr>
      <w:drawing>
        <wp:inline distT="0" distB="0" distL="0" distR="0" wp14:anchorId="010ECA65" wp14:editId="2F7737B8">
          <wp:extent cx="5741520" cy="295835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etterhead-Footer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43"/>
                  <a:stretch/>
                </pic:blipFill>
                <pic:spPr bwMode="auto">
                  <a:xfrm>
                    <a:off x="0" y="0"/>
                    <a:ext cx="5755640" cy="296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2D" w:rsidRDefault="007F682D" w:rsidP="00C45E72">
      <w:r>
        <w:separator/>
      </w:r>
    </w:p>
  </w:footnote>
  <w:footnote w:type="continuationSeparator" w:id="0">
    <w:p w:rsidR="007F682D" w:rsidRDefault="007F682D" w:rsidP="00C45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FC9" w:rsidRDefault="008539F3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2E6AC06F" wp14:editId="50653DD0">
          <wp:simplePos x="0" y="0"/>
          <wp:positionH relativeFrom="column">
            <wp:posOffset>-2540</wp:posOffset>
          </wp:positionH>
          <wp:positionV relativeFrom="paragraph">
            <wp:posOffset>193252</wp:posOffset>
          </wp:positionV>
          <wp:extent cx="3022600" cy="618770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-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6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0AF0"/>
    <w:multiLevelType w:val="hybridMultilevel"/>
    <w:tmpl w:val="B886A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76578"/>
    <w:multiLevelType w:val="hybridMultilevel"/>
    <w:tmpl w:val="9B687C50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B52A63"/>
    <w:multiLevelType w:val="hybridMultilevel"/>
    <w:tmpl w:val="A2563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271AD"/>
    <w:multiLevelType w:val="hybridMultilevel"/>
    <w:tmpl w:val="706E9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C5990"/>
    <w:multiLevelType w:val="hybridMultilevel"/>
    <w:tmpl w:val="D84C9556"/>
    <w:lvl w:ilvl="0" w:tplc="5A4ED5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324D3"/>
    <w:multiLevelType w:val="hybridMultilevel"/>
    <w:tmpl w:val="DACA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87AF1"/>
    <w:multiLevelType w:val="hybridMultilevel"/>
    <w:tmpl w:val="97506DD8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72"/>
    <w:rsid w:val="00001853"/>
    <w:rsid w:val="000104C1"/>
    <w:rsid w:val="00020A5A"/>
    <w:rsid w:val="000260B3"/>
    <w:rsid w:val="0003073E"/>
    <w:rsid w:val="00043337"/>
    <w:rsid w:val="00050F08"/>
    <w:rsid w:val="00065375"/>
    <w:rsid w:val="00066FEF"/>
    <w:rsid w:val="00077B13"/>
    <w:rsid w:val="00084552"/>
    <w:rsid w:val="000861B4"/>
    <w:rsid w:val="00090E13"/>
    <w:rsid w:val="000A5018"/>
    <w:rsid w:val="000A6D3D"/>
    <w:rsid w:val="000B1DE4"/>
    <w:rsid w:val="000B2129"/>
    <w:rsid w:val="000D59C6"/>
    <w:rsid w:val="000F1A60"/>
    <w:rsid w:val="00100CAB"/>
    <w:rsid w:val="0010113B"/>
    <w:rsid w:val="00105321"/>
    <w:rsid w:val="00110D94"/>
    <w:rsid w:val="001132C4"/>
    <w:rsid w:val="00114030"/>
    <w:rsid w:val="00122E23"/>
    <w:rsid w:val="00135EF6"/>
    <w:rsid w:val="00147A4A"/>
    <w:rsid w:val="00165B43"/>
    <w:rsid w:val="00167A6D"/>
    <w:rsid w:val="0017585E"/>
    <w:rsid w:val="00176B7D"/>
    <w:rsid w:val="00177662"/>
    <w:rsid w:val="001812F3"/>
    <w:rsid w:val="001819FF"/>
    <w:rsid w:val="00190B58"/>
    <w:rsid w:val="00193219"/>
    <w:rsid w:val="00194AEB"/>
    <w:rsid w:val="001956C9"/>
    <w:rsid w:val="00196D16"/>
    <w:rsid w:val="001A0CE6"/>
    <w:rsid w:val="001A4239"/>
    <w:rsid w:val="001B0691"/>
    <w:rsid w:val="001B3274"/>
    <w:rsid w:val="001B3C25"/>
    <w:rsid w:val="001C5F8F"/>
    <w:rsid w:val="001C7AD4"/>
    <w:rsid w:val="001D3A63"/>
    <w:rsid w:val="001D728A"/>
    <w:rsid w:val="001E32A4"/>
    <w:rsid w:val="001F267A"/>
    <w:rsid w:val="002052FE"/>
    <w:rsid w:val="0020627F"/>
    <w:rsid w:val="00211091"/>
    <w:rsid w:val="00212220"/>
    <w:rsid w:val="00215CA5"/>
    <w:rsid w:val="002237E4"/>
    <w:rsid w:val="00223E45"/>
    <w:rsid w:val="00230182"/>
    <w:rsid w:val="0023042F"/>
    <w:rsid w:val="002358F7"/>
    <w:rsid w:val="00241E46"/>
    <w:rsid w:val="00250B81"/>
    <w:rsid w:val="00253665"/>
    <w:rsid w:val="002654F4"/>
    <w:rsid w:val="00267D5D"/>
    <w:rsid w:val="00270FB7"/>
    <w:rsid w:val="00277DE1"/>
    <w:rsid w:val="00286B74"/>
    <w:rsid w:val="00295D7A"/>
    <w:rsid w:val="002A6747"/>
    <w:rsid w:val="002B2ED0"/>
    <w:rsid w:val="002B4840"/>
    <w:rsid w:val="002B6E0E"/>
    <w:rsid w:val="002C22CA"/>
    <w:rsid w:val="002C264F"/>
    <w:rsid w:val="002C3046"/>
    <w:rsid w:val="002D0036"/>
    <w:rsid w:val="0031423D"/>
    <w:rsid w:val="00314F3C"/>
    <w:rsid w:val="003151CF"/>
    <w:rsid w:val="00316116"/>
    <w:rsid w:val="00335330"/>
    <w:rsid w:val="00335678"/>
    <w:rsid w:val="00345466"/>
    <w:rsid w:val="0034650B"/>
    <w:rsid w:val="00346C18"/>
    <w:rsid w:val="003518BD"/>
    <w:rsid w:val="00355077"/>
    <w:rsid w:val="00357444"/>
    <w:rsid w:val="003605EF"/>
    <w:rsid w:val="00364190"/>
    <w:rsid w:val="00365E82"/>
    <w:rsid w:val="00376A85"/>
    <w:rsid w:val="00383C1A"/>
    <w:rsid w:val="0039165C"/>
    <w:rsid w:val="003B4908"/>
    <w:rsid w:val="003C1803"/>
    <w:rsid w:val="003D0852"/>
    <w:rsid w:val="003D431B"/>
    <w:rsid w:val="003E374D"/>
    <w:rsid w:val="003F4710"/>
    <w:rsid w:val="00412807"/>
    <w:rsid w:val="0041482D"/>
    <w:rsid w:val="00434DB0"/>
    <w:rsid w:val="00436A2B"/>
    <w:rsid w:val="00441047"/>
    <w:rsid w:val="00451BDF"/>
    <w:rsid w:val="004617EF"/>
    <w:rsid w:val="004639B9"/>
    <w:rsid w:val="00467602"/>
    <w:rsid w:val="00472017"/>
    <w:rsid w:val="00477333"/>
    <w:rsid w:val="00487834"/>
    <w:rsid w:val="00493268"/>
    <w:rsid w:val="00493519"/>
    <w:rsid w:val="004B013C"/>
    <w:rsid w:val="004B2411"/>
    <w:rsid w:val="004C0FCD"/>
    <w:rsid w:val="004F65C9"/>
    <w:rsid w:val="00507B21"/>
    <w:rsid w:val="005178DF"/>
    <w:rsid w:val="005255DA"/>
    <w:rsid w:val="00540983"/>
    <w:rsid w:val="00551DE3"/>
    <w:rsid w:val="005522FD"/>
    <w:rsid w:val="0056352A"/>
    <w:rsid w:val="005656BE"/>
    <w:rsid w:val="00591685"/>
    <w:rsid w:val="005971E5"/>
    <w:rsid w:val="005B023B"/>
    <w:rsid w:val="005B05EB"/>
    <w:rsid w:val="005B22E9"/>
    <w:rsid w:val="005B4346"/>
    <w:rsid w:val="005C4F61"/>
    <w:rsid w:val="005C7363"/>
    <w:rsid w:val="005C7A28"/>
    <w:rsid w:val="005E1C53"/>
    <w:rsid w:val="005E5178"/>
    <w:rsid w:val="005E5296"/>
    <w:rsid w:val="00604837"/>
    <w:rsid w:val="00607353"/>
    <w:rsid w:val="0061575A"/>
    <w:rsid w:val="00617662"/>
    <w:rsid w:val="006525E8"/>
    <w:rsid w:val="006555CD"/>
    <w:rsid w:val="00661CE1"/>
    <w:rsid w:val="0067616B"/>
    <w:rsid w:val="0069157E"/>
    <w:rsid w:val="00697F44"/>
    <w:rsid w:val="00697F85"/>
    <w:rsid w:val="006B178E"/>
    <w:rsid w:val="006B2862"/>
    <w:rsid w:val="006B6B4A"/>
    <w:rsid w:val="006C3536"/>
    <w:rsid w:val="006C426D"/>
    <w:rsid w:val="006D2B74"/>
    <w:rsid w:val="006D386F"/>
    <w:rsid w:val="006D7A5B"/>
    <w:rsid w:val="006E666E"/>
    <w:rsid w:val="006F18EE"/>
    <w:rsid w:val="006F20E4"/>
    <w:rsid w:val="006F6352"/>
    <w:rsid w:val="007040E4"/>
    <w:rsid w:val="007237AA"/>
    <w:rsid w:val="00734645"/>
    <w:rsid w:val="007461EE"/>
    <w:rsid w:val="00747B28"/>
    <w:rsid w:val="0075277D"/>
    <w:rsid w:val="0075397B"/>
    <w:rsid w:val="00755AEE"/>
    <w:rsid w:val="00773AD3"/>
    <w:rsid w:val="00777C21"/>
    <w:rsid w:val="007A46FE"/>
    <w:rsid w:val="007B2036"/>
    <w:rsid w:val="007B2933"/>
    <w:rsid w:val="007B6189"/>
    <w:rsid w:val="007C2C8B"/>
    <w:rsid w:val="007C3F43"/>
    <w:rsid w:val="007D21A5"/>
    <w:rsid w:val="007E2009"/>
    <w:rsid w:val="007F42C6"/>
    <w:rsid w:val="007F4F69"/>
    <w:rsid w:val="007F682D"/>
    <w:rsid w:val="00800553"/>
    <w:rsid w:val="008053D6"/>
    <w:rsid w:val="008131B7"/>
    <w:rsid w:val="008218E4"/>
    <w:rsid w:val="00822A8B"/>
    <w:rsid w:val="00831748"/>
    <w:rsid w:val="0084332A"/>
    <w:rsid w:val="00850B7F"/>
    <w:rsid w:val="008539F3"/>
    <w:rsid w:val="00856ACA"/>
    <w:rsid w:val="00881CDE"/>
    <w:rsid w:val="008860A7"/>
    <w:rsid w:val="008926D6"/>
    <w:rsid w:val="00894667"/>
    <w:rsid w:val="008B1AA9"/>
    <w:rsid w:val="008B3EA3"/>
    <w:rsid w:val="008B7974"/>
    <w:rsid w:val="008C2632"/>
    <w:rsid w:val="008C2912"/>
    <w:rsid w:val="008C47CA"/>
    <w:rsid w:val="008C4F80"/>
    <w:rsid w:val="008C71FE"/>
    <w:rsid w:val="008D32DC"/>
    <w:rsid w:val="008D509F"/>
    <w:rsid w:val="0090736C"/>
    <w:rsid w:val="00907529"/>
    <w:rsid w:val="00940AC5"/>
    <w:rsid w:val="00955541"/>
    <w:rsid w:val="00980857"/>
    <w:rsid w:val="00981B47"/>
    <w:rsid w:val="00990BA6"/>
    <w:rsid w:val="009916FF"/>
    <w:rsid w:val="0099530D"/>
    <w:rsid w:val="009A0928"/>
    <w:rsid w:val="009A145B"/>
    <w:rsid w:val="009B3DA7"/>
    <w:rsid w:val="009D140E"/>
    <w:rsid w:val="00A02E15"/>
    <w:rsid w:val="00A14BC1"/>
    <w:rsid w:val="00A2184C"/>
    <w:rsid w:val="00A46945"/>
    <w:rsid w:val="00A534FB"/>
    <w:rsid w:val="00A657C8"/>
    <w:rsid w:val="00AB25C0"/>
    <w:rsid w:val="00AB74E6"/>
    <w:rsid w:val="00AD064B"/>
    <w:rsid w:val="00AD66A7"/>
    <w:rsid w:val="00AD6A4F"/>
    <w:rsid w:val="00AE72F3"/>
    <w:rsid w:val="00AF4E19"/>
    <w:rsid w:val="00B127C0"/>
    <w:rsid w:val="00B15303"/>
    <w:rsid w:val="00B23607"/>
    <w:rsid w:val="00B24B71"/>
    <w:rsid w:val="00B3413D"/>
    <w:rsid w:val="00B34343"/>
    <w:rsid w:val="00B53FCA"/>
    <w:rsid w:val="00B66880"/>
    <w:rsid w:val="00B7317E"/>
    <w:rsid w:val="00B77C86"/>
    <w:rsid w:val="00B80E1C"/>
    <w:rsid w:val="00B82CEA"/>
    <w:rsid w:val="00B82DFA"/>
    <w:rsid w:val="00B85FAA"/>
    <w:rsid w:val="00B92355"/>
    <w:rsid w:val="00BB17C4"/>
    <w:rsid w:val="00BB7D07"/>
    <w:rsid w:val="00BD14FC"/>
    <w:rsid w:val="00BD2C05"/>
    <w:rsid w:val="00BE2FE2"/>
    <w:rsid w:val="00C027CD"/>
    <w:rsid w:val="00C1590C"/>
    <w:rsid w:val="00C2399F"/>
    <w:rsid w:val="00C23D80"/>
    <w:rsid w:val="00C24987"/>
    <w:rsid w:val="00C30D02"/>
    <w:rsid w:val="00C31EB0"/>
    <w:rsid w:val="00C327B3"/>
    <w:rsid w:val="00C332B9"/>
    <w:rsid w:val="00C33459"/>
    <w:rsid w:val="00C403E7"/>
    <w:rsid w:val="00C42D22"/>
    <w:rsid w:val="00C45E72"/>
    <w:rsid w:val="00C475E7"/>
    <w:rsid w:val="00C51BB2"/>
    <w:rsid w:val="00C70A0B"/>
    <w:rsid w:val="00C74492"/>
    <w:rsid w:val="00C80B7B"/>
    <w:rsid w:val="00C83BEB"/>
    <w:rsid w:val="00C94F59"/>
    <w:rsid w:val="00CA1A47"/>
    <w:rsid w:val="00CB275D"/>
    <w:rsid w:val="00CB3FB7"/>
    <w:rsid w:val="00CB79CB"/>
    <w:rsid w:val="00CC0A61"/>
    <w:rsid w:val="00CC4BD6"/>
    <w:rsid w:val="00CE0193"/>
    <w:rsid w:val="00CE0A65"/>
    <w:rsid w:val="00CF3CAC"/>
    <w:rsid w:val="00D005FC"/>
    <w:rsid w:val="00D14C29"/>
    <w:rsid w:val="00D240D1"/>
    <w:rsid w:val="00D2623E"/>
    <w:rsid w:val="00D426EF"/>
    <w:rsid w:val="00D449AC"/>
    <w:rsid w:val="00D521E9"/>
    <w:rsid w:val="00D542EC"/>
    <w:rsid w:val="00D6497D"/>
    <w:rsid w:val="00D73AA7"/>
    <w:rsid w:val="00D82051"/>
    <w:rsid w:val="00D82A7F"/>
    <w:rsid w:val="00D92050"/>
    <w:rsid w:val="00D922D6"/>
    <w:rsid w:val="00D96946"/>
    <w:rsid w:val="00DA2D29"/>
    <w:rsid w:val="00DB31B7"/>
    <w:rsid w:val="00DC21F8"/>
    <w:rsid w:val="00DC4040"/>
    <w:rsid w:val="00DC641D"/>
    <w:rsid w:val="00DE2FC9"/>
    <w:rsid w:val="00DE7B01"/>
    <w:rsid w:val="00DF0B71"/>
    <w:rsid w:val="00DF0ED7"/>
    <w:rsid w:val="00DF47B3"/>
    <w:rsid w:val="00E0302B"/>
    <w:rsid w:val="00E0601F"/>
    <w:rsid w:val="00E0647A"/>
    <w:rsid w:val="00E13088"/>
    <w:rsid w:val="00E14CCB"/>
    <w:rsid w:val="00E17CC9"/>
    <w:rsid w:val="00E42927"/>
    <w:rsid w:val="00E538B9"/>
    <w:rsid w:val="00E53AD1"/>
    <w:rsid w:val="00E55170"/>
    <w:rsid w:val="00E56E5A"/>
    <w:rsid w:val="00E60D5A"/>
    <w:rsid w:val="00E626EB"/>
    <w:rsid w:val="00E73869"/>
    <w:rsid w:val="00E7532E"/>
    <w:rsid w:val="00E75E51"/>
    <w:rsid w:val="00E823C1"/>
    <w:rsid w:val="00E8425E"/>
    <w:rsid w:val="00E8486F"/>
    <w:rsid w:val="00EA33DE"/>
    <w:rsid w:val="00EA66CE"/>
    <w:rsid w:val="00EA7C77"/>
    <w:rsid w:val="00EB37A4"/>
    <w:rsid w:val="00EB6427"/>
    <w:rsid w:val="00ED018E"/>
    <w:rsid w:val="00ED2704"/>
    <w:rsid w:val="00ED668E"/>
    <w:rsid w:val="00EE6B0C"/>
    <w:rsid w:val="00EF02D8"/>
    <w:rsid w:val="00F00EED"/>
    <w:rsid w:val="00F14801"/>
    <w:rsid w:val="00F2226E"/>
    <w:rsid w:val="00F27DC6"/>
    <w:rsid w:val="00F31FAD"/>
    <w:rsid w:val="00F33D70"/>
    <w:rsid w:val="00F34C6B"/>
    <w:rsid w:val="00F35364"/>
    <w:rsid w:val="00F37229"/>
    <w:rsid w:val="00F37E52"/>
    <w:rsid w:val="00F45BF1"/>
    <w:rsid w:val="00F46C2A"/>
    <w:rsid w:val="00F50BAC"/>
    <w:rsid w:val="00F543BB"/>
    <w:rsid w:val="00F66F34"/>
    <w:rsid w:val="00F673E3"/>
    <w:rsid w:val="00F705A8"/>
    <w:rsid w:val="00F72606"/>
    <w:rsid w:val="00F74935"/>
    <w:rsid w:val="00F92859"/>
    <w:rsid w:val="00F93032"/>
    <w:rsid w:val="00F97B82"/>
    <w:rsid w:val="00FA2551"/>
    <w:rsid w:val="00FB4687"/>
    <w:rsid w:val="00FC5E2A"/>
    <w:rsid w:val="00FD1396"/>
    <w:rsid w:val="00FD47DC"/>
    <w:rsid w:val="00FD5539"/>
    <w:rsid w:val="00FD6382"/>
    <w:rsid w:val="00FE2381"/>
    <w:rsid w:val="00FE4CF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48"/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748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748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E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E72"/>
  </w:style>
  <w:style w:type="paragraph" w:styleId="Footer">
    <w:name w:val="footer"/>
    <w:basedOn w:val="Normal"/>
    <w:link w:val="FooterChar"/>
    <w:uiPriority w:val="99"/>
    <w:unhideWhenUsed/>
    <w:rsid w:val="00C45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E72"/>
  </w:style>
  <w:style w:type="paragraph" w:customStyle="1" w:styleId="OrgName">
    <w:name w:val="Org Name"/>
    <w:basedOn w:val="Normal"/>
    <w:uiPriority w:val="99"/>
    <w:rsid w:val="00C45E72"/>
    <w:pPr>
      <w:widowControl w:val="0"/>
      <w:pBdr>
        <w:bottom w:val="single" w:sz="2" w:space="2" w:color="auto"/>
      </w:pBdr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BasicParagraph">
    <w:name w:val="[Basic Paragraph]"/>
    <w:basedOn w:val="Normal"/>
    <w:uiPriority w:val="99"/>
    <w:rsid w:val="00C45E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72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1748"/>
    <w:rPr>
      <w:rFonts w:ascii="Arial" w:eastAsiaTheme="majorEastAsia" w:hAnsi="Arial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748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3174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1748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748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1748"/>
    <w:rPr>
      <w:rFonts w:ascii="Arial" w:eastAsiaTheme="majorEastAsia" w:hAnsi="Arial" w:cstheme="majorBidi"/>
      <w:i/>
      <w:iCs/>
      <w:color w:val="4F81BD" w:themeColor="accent1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6F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7A46F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1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8E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623E"/>
    <w:pPr>
      <w:ind w:left="720"/>
      <w:contextualSpacing/>
    </w:pPr>
  </w:style>
  <w:style w:type="paragraph" w:styleId="Revision">
    <w:name w:val="Revision"/>
    <w:hidden/>
    <w:uiPriority w:val="99"/>
    <w:semiHidden/>
    <w:rsid w:val="000B2129"/>
    <w:rPr>
      <w:rFonts w:ascii="Arial" w:hAnsi="Arial"/>
      <w:sz w:val="19"/>
    </w:rPr>
  </w:style>
  <w:style w:type="character" w:styleId="Hyperlink">
    <w:name w:val="Hyperlink"/>
    <w:basedOn w:val="DefaultParagraphFont"/>
    <w:uiPriority w:val="99"/>
    <w:unhideWhenUsed/>
    <w:rsid w:val="006B17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17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6B178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2D29"/>
    <w:rPr>
      <w:color w:val="800080" w:themeColor="followedHyperlink"/>
      <w:u w:val="single"/>
    </w:rPr>
  </w:style>
  <w:style w:type="paragraph" w:customStyle="1" w:styleId="Pa0">
    <w:name w:val="Pa0"/>
    <w:basedOn w:val="Normal"/>
    <w:next w:val="Normal"/>
    <w:uiPriority w:val="99"/>
    <w:rsid w:val="006525E8"/>
    <w:pPr>
      <w:autoSpaceDE w:val="0"/>
      <w:autoSpaceDN w:val="0"/>
      <w:adjustRightInd w:val="0"/>
      <w:spacing w:line="241" w:lineRule="atLeast"/>
    </w:pPr>
    <w:rPr>
      <w:rFonts w:ascii="Roboto Light" w:hAnsi="Roboto Light"/>
      <w:sz w:val="24"/>
      <w:lang w:val="en-GB"/>
    </w:rPr>
  </w:style>
  <w:style w:type="character" w:customStyle="1" w:styleId="A0">
    <w:name w:val="A0"/>
    <w:uiPriority w:val="99"/>
    <w:rsid w:val="006525E8"/>
    <w:rPr>
      <w:rFonts w:cs="Roboto Light"/>
      <w:color w:val="000000"/>
      <w:sz w:val="22"/>
      <w:szCs w:val="22"/>
    </w:rPr>
  </w:style>
  <w:style w:type="character" w:customStyle="1" w:styleId="tgc">
    <w:name w:val="_tgc"/>
    <w:basedOn w:val="DefaultParagraphFont"/>
    <w:rsid w:val="0056352A"/>
  </w:style>
  <w:style w:type="paragraph" w:styleId="EndnoteText">
    <w:name w:val="endnote text"/>
    <w:basedOn w:val="Normal"/>
    <w:link w:val="EndnoteTextChar"/>
    <w:uiPriority w:val="99"/>
    <w:semiHidden/>
    <w:unhideWhenUsed/>
    <w:rsid w:val="005B22E9"/>
    <w:rPr>
      <w:rFonts w:eastAsiaTheme="minorHAnsi" w:cs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22E9"/>
    <w:rPr>
      <w:rFonts w:ascii="Arial" w:eastAsiaTheme="minorHAnsi" w:hAnsi="Arial" w:cs="Arial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B22E9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6382"/>
    <w:rPr>
      <w:color w:val="808080"/>
      <w:shd w:val="clear" w:color="auto" w:fill="E6E6E6"/>
    </w:rPr>
  </w:style>
  <w:style w:type="paragraph" w:styleId="ListContinue2">
    <w:name w:val="List Continue 2"/>
    <w:basedOn w:val="Normal"/>
    <w:uiPriority w:val="99"/>
    <w:unhideWhenUsed/>
    <w:qFormat/>
    <w:rsid w:val="001C7AD4"/>
    <w:pPr>
      <w:spacing w:after="120" w:line="264" w:lineRule="auto"/>
      <w:ind w:left="566"/>
      <w:contextualSpacing/>
    </w:pPr>
    <w:rPr>
      <w:rFonts w:asciiTheme="minorHAnsi" w:eastAsiaTheme="minorHAnsi" w:hAnsiTheme="minorHAnsi"/>
      <w:sz w:val="18"/>
      <w:szCs w:val="22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E4"/>
    <w:rPr>
      <w:rFonts w:asciiTheme="majorHAnsi" w:eastAsiaTheme="majorEastAsia" w:hAnsiTheme="majorHAnsi" w:cstheme="majorBidi"/>
      <w:i/>
      <w:iCs/>
      <w:color w:val="365F91" w:themeColor="accent1" w:themeShade="BF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48"/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748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748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E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E72"/>
  </w:style>
  <w:style w:type="paragraph" w:styleId="Footer">
    <w:name w:val="footer"/>
    <w:basedOn w:val="Normal"/>
    <w:link w:val="FooterChar"/>
    <w:uiPriority w:val="99"/>
    <w:unhideWhenUsed/>
    <w:rsid w:val="00C45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E72"/>
  </w:style>
  <w:style w:type="paragraph" w:customStyle="1" w:styleId="OrgName">
    <w:name w:val="Org Name"/>
    <w:basedOn w:val="Normal"/>
    <w:uiPriority w:val="99"/>
    <w:rsid w:val="00C45E72"/>
    <w:pPr>
      <w:widowControl w:val="0"/>
      <w:pBdr>
        <w:bottom w:val="single" w:sz="2" w:space="2" w:color="auto"/>
      </w:pBdr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BasicParagraph">
    <w:name w:val="[Basic Paragraph]"/>
    <w:basedOn w:val="Normal"/>
    <w:uiPriority w:val="99"/>
    <w:rsid w:val="00C45E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72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1748"/>
    <w:rPr>
      <w:rFonts w:ascii="Arial" w:eastAsiaTheme="majorEastAsia" w:hAnsi="Arial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748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3174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1748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748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1748"/>
    <w:rPr>
      <w:rFonts w:ascii="Arial" w:eastAsiaTheme="majorEastAsia" w:hAnsi="Arial" w:cstheme="majorBidi"/>
      <w:i/>
      <w:iCs/>
      <w:color w:val="4F81BD" w:themeColor="accent1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6F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7A46F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1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8E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623E"/>
    <w:pPr>
      <w:ind w:left="720"/>
      <w:contextualSpacing/>
    </w:pPr>
  </w:style>
  <w:style w:type="paragraph" w:styleId="Revision">
    <w:name w:val="Revision"/>
    <w:hidden/>
    <w:uiPriority w:val="99"/>
    <w:semiHidden/>
    <w:rsid w:val="000B2129"/>
    <w:rPr>
      <w:rFonts w:ascii="Arial" w:hAnsi="Arial"/>
      <w:sz w:val="19"/>
    </w:rPr>
  </w:style>
  <w:style w:type="character" w:styleId="Hyperlink">
    <w:name w:val="Hyperlink"/>
    <w:basedOn w:val="DefaultParagraphFont"/>
    <w:uiPriority w:val="99"/>
    <w:unhideWhenUsed/>
    <w:rsid w:val="006B17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17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6B178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2D29"/>
    <w:rPr>
      <w:color w:val="800080" w:themeColor="followedHyperlink"/>
      <w:u w:val="single"/>
    </w:rPr>
  </w:style>
  <w:style w:type="paragraph" w:customStyle="1" w:styleId="Pa0">
    <w:name w:val="Pa0"/>
    <w:basedOn w:val="Normal"/>
    <w:next w:val="Normal"/>
    <w:uiPriority w:val="99"/>
    <w:rsid w:val="006525E8"/>
    <w:pPr>
      <w:autoSpaceDE w:val="0"/>
      <w:autoSpaceDN w:val="0"/>
      <w:adjustRightInd w:val="0"/>
      <w:spacing w:line="241" w:lineRule="atLeast"/>
    </w:pPr>
    <w:rPr>
      <w:rFonts w:ascii="Roboto Light" w:hAnsi="Roboto Light"/>
      <w:sz w:val="24"/>
      <w:lang w:val="en-GB"/>
    </w:rPr>
  </w:style>
  <w:style w:type="character" w:customStyle="1" w:styleId="A0">
    <w:name w:val="A0"/>
    <w:uiPriority w:val="99"/>
    <w:rsid w:val="006525E8"/>
    <w:rPr>
      <w:rFonts w:cs="Roboto Light"/>
      <w:color w:val="000000"/>
      <w:sz w:val="22"/>
      <w:szCs w:val="22"/>
    </w:rPr>
  </w:style>
  <w:style w:type="character" w:customStyle="1" w:styleId="tgc">
    <w:name w:val="_tgc"/>
    <w:basedOn w:val="DefaultParagraphFont"/>
    <w:rsid w:val="0056352A"/>
  </w:style>
  <w:style w:type="paragraph" w:styleId="EndnoteText">
    <w:name w:val="endnote text"/>
    <w:basedOn w:val="Normal"/>
    <w:link w:val="EndnoteTextChar"/>
    <w:uiPriority w:val="99"/>
    <w:semiHidden/>
    <w:unhideWhenUsed/>
    <w:rsid w:val="005B22E9"/>
    <w:rPr>
      <w:rFonts w:eastAsiaTheme="minorHAnsi" w:cs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22E9"/>
    <w:rPr>
      <w:rFonts w:ascii="Arial" w:eastAsiaTheme="minorHAnsi" w:hAnsi="Arial" w:cs="Arial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B22E9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6382"/>
    <w:rPr>
      <w:color w:val="808080"/>
      <w:shd w:val="clear" w:color="auto" w:fill="E6E6E6"/>
    </w:rPr>
  </w:style>
  <w:style w:type="paragraph" w:styleId="ListContinue2">
    <w:name w:val="List Continue 2"/>
    <w:basedOn w:val="Normal"/>
    <w:uiPriority w:val="99"/>
    <w:unhideWhenUsed/>
    <w:qFormat/>
    <w:rsid w:val="001C7AD4"/>
    <w:pPr>
      <w:spacing w:after="120" w:line="264" w:lineRule="auto"/>
      <w:ind w:left="566"/>
      <w:contextualSpacing/>
    </w:pPr>
    <w:rPr>
      <w:rFonts w:asciiTheme="minorHAnsi" w:eastAsiaTheme="minorHAnsi" w:hAnsiTheme="minorHAnsi"/>
      <w:sz w:val="18"/>
      <w:szCs w:val="22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E4"/>
    <w:rPr>
      <w:rFonts w:asciiTheme="majorHAnsi" w:eastAsiaTheme="majorEastAsia" w:hAnsiTheme="majorHAnsi" w:cstheme="majorBidi"/>
      <w:i/>
      <w:iCs/>
      <w:color w:val="365F91" w:themeColor="accent1" w:themeShade="B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nsto.gov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ropbox.com/s/scuabp9a99w88lc/MoviesTest9.avi?dl=0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24AD59-C6F8-4623-8B19-DA530EB7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Mutimer</dc:creator>
  <cp:lastModifiedBy>BOGLE, Susan</cp:lastModifiedBy>
  <cp:revision>2</cp:revision>
  <cp:lastPrinted>2018-10-03T06:42:00Z</cp:lastPrinted>
  <dcterms:created xsi:type="dcterms:W3CDTF">2018-10-04T02:16:00Z</dcterms:created>
  <dcterms:modified xsi:type="dcterms:W3CDTF">2018-10-04T02:16:00Z</dcterms:modified>
</cp:coreProperties>
</file>