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CD0" w:rsidRPr="007B0CD0" w:rsidRDefault="007B0CD0" w:rsidP="007B0CD0">
      <w:pPr>
        <w:spacing w:after="0"/>
        <w:jc w:val="center"/>
        <w:rPr>
          <w:b/>
          <w:sz w:val="32"/>
          <w:szCs w:val="28"/>
        </w:rPr>
      </w:pPr>
      <w:r w:rsidRPr="007B0CD0">
        <w:rPr>
          <w:b/>
          <w:sz w:val="32"/>
          <w:szCs w:val="28"/>
        </w:rPr>
        <w:t>PROGRAM</w:t>
      </w:r>
      <w:r w:rsidR="009E033D">
        <w:rPr>
          <w:b/>
          <w:sz w:val="32"/>
          <w:szCs w:val="28"/>
        </w:rPr>
        <w:t xml:space="preserve"> </w:t>
      </w:r>
    </w:p>
    <w:p w:rsidR="007B0CD0" w:rsidRPr="007B0CD0" w:rsidRDefault="005650CE" w:rsidP="005650CE">
      <w:pPr>
        <w:spacing w:after="0"/>
        <w:jc w:val="center"/>
        <w:rPr>
          <w:b/>
          <w:sz w:val="32"/>
          <w:szCs w:val="28"/>
        </w:rPr>
      </w:pPr>
      <w:r>
        <w:rPr>
          <w:b/>
          <w:sz w:val="32"/>
          <w:szCs w:val="28"/>
        </w:rPr>
        <w:t>Real world applications of nuclear s</w:t>
      </w:r>
      <w:r w:rsidR="007B0CD0" w:rsidRPr="007B0CD0">
        <w:rPr>
          <w:b/>
          <w:sz w:val="32"/>
          <w:szCs w:val="28"/>
        </w:rPr>
        <w:t xml:space="preserve">cience: </w:t>
      </w:r>
      <w:r>
        <w:rPr>
          <w:b/>
          <w:sz w:val="32"/>
          <w:szCs w:val="28"/>
        </w:rPr>
        <w:t>Monitoring air p</w:t>
      </w:r>
      <w:r w:rsidR="007B0CD0" w:rsidRPr="007B0CD0">
        <w:rPr>
          <w:b/>
          <w:sz w:val="32"/>
          <w:szCs w:val="28"/>
        </w:rPr>
        <w:t xml:space="preserve">ollution </w:t>
      </w:r>
    </w:p>
    <w:p w:rsidR="007B0CD0" w:rsidRPr="007B0CD0" w:rsidRDefault="005650CE" w:rsidP="007B0CD0">
      <w:pPr>
        <w:spacing w:after="0" w:line="240" w:lineRule="auto"/>
        <w:jc w:val="center"/>
        <w:rPr>
          <w:b/>
          <w:sz w:val="32"/>
          <w:szCs w:val="28"/>
        </w:rPr>
      </w:pPr>
      <w:r>
        <w:rPr>
          <w:b/>
          <w:sz w:val="32"/>
          <w:szCs w:val="28"/>
        </w:rPr>
        <w:t>Science teacher professional d</w:t>
      </w:r>
      <w:r w:rsidR="007B0CD0" w:rsidRPr="007B0CD0">
        <w:rPr>
          <w:b/>
          <w:sz w:val="32"/>
          <w:szCs w:val="28"/>
        </w:rPr>
        <w:t xml:space="preserve">evelopment </w:t>
      </w:r>
      <w:r>
        <w:rPr>
          <w:b/>
          <w:sz w:val="32"/>
          <w:szCs w:val="28"/>
        </w:rPr>
        <w:t>s</w:t>
      </w:r>
      <w:r w:rsidR="007B0CD0">
        <w:rPr>
          <w:b/>
          <w:sz w:val="32"/>
          <w:szCs w:val="28"/>
        </w:rPr>
        <w:t xml:space="preserve">ession </w:t>
      </w:r>
      <w:r w:rsidR="009E033D">
        <w:rPr>
          <w:b/>
          <w:sz w:val="32"/>
          <w:szCs w:val="28"/>
        </w:rPr>
        <w:t>1</w:t>
      </w:r>
    </w:p>
    <w:p w:rsidR="005B515F" w:rsidRPr="007B0CD0" w:rsidRDefault="007B0CD0" w:rsidP="007B0CD0">
      <w:pPr>
        <w:jc w:val="center"/>
        <w:rPr>
          <w:b/>
          <w:sz w:val="32"/>
          <w:szCs w:val="28"/>
        </w:rPr>
      </w:pPr>
      <w:r w:rsidRPr="007B0CD0">
        <w:rPr>
          <w:b/>
          <w:sz w:val="32"/>
          <w:szCs w:val="28"/>
        </w:rPr>
        <w:t>Monday 26 October, 2020</w:t>
      </w:r>
    </w:p>
    <w:tbl>
      <w:tblPr>
        <w:tblStyle w:val="TableGrid"/>
        <w:tblW w:w="9889" w:type="dxa"/>
        <w:tblInd w:w="-25" w:type="dxa"/>
        <w:tblCellMar>
          <w:left w:w="83" w:type="dxa"/>
        </w:tblCellMar>
        <w:tblLook w:val="04A0" w:firstRow="1" w:lastRow="0" w:firstColumn="1" w:lastColumn="0" w:noHBand="0" w:noVBand="1"/>
      </w:tblPr>
      <w:tblGrid>
        <w:gridCol w:w="3224"/>
        <w:gridCol w:w="6665"/>
      </w:tblGrid>
      <w:tr w:rsidR="007B0CD0" w:rsidTr="00040993">
        <w:tc>
          <w:tcPr>
            <w:tcW w:w="3224" w:type="dxa"/>
            <w:shd w:val="clear" w:color="auto" w:fill="D9D9D9" w:themeFill="background1" w:themeFillShade="D9"/>
            <w:tcMar>
              <w:left w:w="83" w:type="dxa"/>
            </w:tcMar>
          </w:tcPr>
          <w:p w:rsidR="007B0CD0" w:rsidRDefault="007B0CD0" w:rsidP="000E7323">
            <w:pPr>
              <w:spacing w:after="0" w:line="240" w:lineRule="auto"/>
            </w:pPr>
            <w:r>
              <w:rPr>
                <w:b/>
                <w:sz w:val="21"/>
                <w:szCs w:val="21"/>
              </w:rPr>
              <w:t xml:space="preserve">Time </w:t>
            </w:r>
          </w:p>
        </w:tc>
        <w:tc>
          <w:tcPr>
            <w:tcW w:w="6665" w:type="dxa"/>
            <w:shd w:val="clear" w:color="auto" w:fill="D9D9D9" w:themeFill="background1" w:themeFillShade="D9"/>
            <w:tcMar>
              <w:left w:w="83" w:type="dxa"/>
            </w:tcMar>
          </w:tcPr>
          <w:p w:rsidR="007B0CD0" w:rsidRPr="00166450" w:rsidRDefault="007B0CD0" w:rsidP="000E7323">
            <w:pPr>
              <w:spacing w:after="0" w:line="240" w:lineRule="auto"/>
              <w:rPr>
                <w:b/>
                <w:sz w:val="21"/>
                <w:szCs w:val="21"/>
              </w:rPr>
            </w:pPr>
            <w:r w:rsidRPr="00166450">
              <w:rPr>
                <w:b/>
                <w:sz w:val="21"/>
                <w:szCs w:val="21"/>
              </w:rPr>
              <w:t>Details</w:t>
            </w:r>
          </w:p>
        </w:tc>
      </w:tr>
      <w:tr w:rsidR="007B0CD0" w:rsidTr="00040993">
        <w:trPr>
          <w:trHeight w:val="415"/>
        </w:trPr>
        <w:tc>
          <w:tcPr>
            <w:tcW w:w="3224" w:type="dxa"/>
            <w:shd w:val="clear" w:color="auto" w:fill="F2F2F2" w:themeFill="background1" w:themeFillShade="F2"/>
            <w:tcMar>
              <w:left w:w="83" w:type="dxa"/>
            </w:tcMar>
            <w:vAlign w:val="center"/>
          </w:tcPr>
          <w:p w:rsidR="007B0CD0" w:rsidRDefault="007B0CD0" w:rsidP="000E7323">
            <w:pPr>
              <w:spacing w:after="0" w:line="240" w:lineRule="auto"/>
            </w:pPr>
            <w:r>
              <w:rPr>
                <w:sz w:val="21"/>
                <w:szCs w:val="21"/>
              </w:rPr>
              <w:t>4.00pm – 4.05pm</w:t>
            </w:r>
          </w:p>
        </w:tc>
        <w:tc>
          <w:tcPr>
            <w:tcW w:w="6665" w:type="dxa"/>
            <w:shd w:val="clear" w:color="auto" w:fill="F2F2F2" w:themeFill="background1" w:themeFillShade="F2"/>
            <w:tcMar>
              <w:left w:w="83" w:type="dxa"/>
            </w:tcMar>
            <w:vAlign w:val="center"/>
          </w:tcPr>
          <w:p w:rsidR="007B0CD0" w:rsidRPr="00166450" w:rsidRDefault="007B0CD0" w:rsidP="000E7323">
            <w:pPr>
              <w:spacing w:after="0" w:line="240" w:lineRule="auto"/>
              <w:rPr>
                <w:sz w:val="21"/>
                <w:szCs w:val="21"/>
              </w:rPr>
            </w:pPr>
            <w:r w:rsidRPr="00166450">
              <w:rPr>
                <w:sz w:val="21"/>
                <w:szCs w:val="21"/>
              </w:rPr>
              <w:t>Official welcome and introductions</w:t>
            </w:r>
          </w:p>
        </w:tc>
      </w:tr>
      <w:tr w:rsidR="007B0CD0" w:rsidTr="00040993">
        <w:trPr>
          <w:trHeight w:val="316"/>
        </w:trPr>
        <w:tc>
          <w:tcPr>
            <w:tcW w:w="3224" w:type="dxa"/>
            <w:shd w:val="clear" w:color="auto" w:fill="F2F2F2" w:themeFill="background1" w:themeFillShade="F2"/>
            <w:tcMar>
              <w:left w:w="83" w:type="dxa"/>
            </w:tcMar>
            <w:vAlign w:val="center"/>
          </w:tcPr>
          <w:p w:rsidR="007B0CD0" w:rsidRDefault="007B0CD0" w:rsidP="000E7323">
            <w:pPr>
              <w:spacing w:after="0" w:line="240" w:lineRule="auto"/>
            </w:pPr>
            <w:r>
              <w:rPr>
                <w:sz w:val="21"/>
                <w:szCs w:val="21"/>
              </w:rPr>
              <w:t>4.05pm – 4.15pm</w:t>
            </w:r>
          </w:p>
        </w:tc>
        <w:tc>
          <w:tcPr>
            <w:tcW w:w="6665" w:type="dxa"/>
            <w:shd w:val="clear" w:color="auto" w:fill="F2F2F2" w:themeFill="background1" w:themeFillShade="F2"/>
            <w:tcMar>
              <w:left w:w="83" w:type="dxa"/>
            </w:tcMar>
            <w:vAlign w:val="center"/>
          </w:tcPr>
          <w:p w:rsidR="007B0CD0" w:rsidRPr="00166450" w:rsidRDefault="007B0CD0" w:rsidP="00163EBD">
            <w:pPr>
              <w:spacing w:after="0" w:line="240" w:lineRule="auto"/>
              <w:rPr>
                <w:sz w:val="21"/>
                <w:szCs w:val="21"/>
              </w:rPr>
            </w:pPr>
            <w:r w:rsidRPr="00166450">
              <w:rPr>
                <w:sz w:val="21"/>
                <w:szCs w:val="21"/>
              </w:rPr>
              <w:t xml:space="preserve">Presentation 1: </w:t>
            </w:r>
            <w:r w:rsidR="00163EBD" w:rsidRPr="00166450">
              <w:rPr>
                <w:sz w:val="21"/>
                <w:szCs w:val="21"/>
              </w:rPr>
              <w:t>‘</w:t>
            </w:r>
            <w:r w:rsidR="005650CE">
              <w:rPr>
                <w:sz w:val="21"/>
                <w:szCs w:val="21"/>
              </w:rPr>
              <w:t>Real world applications of nuclear s</w:t>
            </w:r>
            <w:r w:rsidRPr="00166450">
              <w:rPr>
                <w:sz w:val="21"/>
                <w:szCs w:val="21"/>
              </w:rPr>
              <w:t>cience: Develop your own lesson</w:t>
            </w:r>
            <w:r w:rsidR="00163EBD" w:rsidRPr="00166450">
              <w:rPr>
                <w:sz w:val="21"/>
                <w:szCs w:val="21"/>
              </w:rPr>
              <w:t>’</w:t>
            </w:r>
            <w:r w:rsidRPr="00166450">
              <w:rPr>
                <w:sz w:val="21"/>
                <w:szCs w:val="21"/>
              </w:rPr>
              <w:t xml:space="preserve"> </w:t>
            </w:r>
            <w:r w:rsidR="00163EBD" w:rsidRPr="00166450">
              <w:rPr>
                <w:sz w:val="21"/>
                <w:szCs w:val="21"/>
              </w:rPr>
              <w:t>course introduction</w:t>
            </w:r>
          </w:p>
        </w:tc>
      </w:tr>
      <w:tr w:rsidR="007B0CD0" w:rsidTr="00040993">
        <w:tc>
          <w:tcPr>
            <w:tcW w:w="3224" w:type="dxa"/>
            <w:shd w:val="clear" w:color="auto" w:fill="auto"/>
            <w:tcMar>
              <w:left w:w="83" w:type="dxa"/>
            </w:tcMar>
            <w:vAlign w:val="center"/>
          </w:tcPr>
          <w:p w:rsidR="007B0CD0" w:rsidRDefault="007B0CD0" w:rsidP="000E7323">
            <w:pPr>
              <w:spacing w:after="0" w:line="240" w:lineRule="auto"/>
              <w:rPr>
                <w:color w:val="FF0000"/>
                <w:sz w:val="21"/>
                <w:szCs w:val="21"/>
              </w:rPr>
            </w:pPr>
          </w:p>
        </w:tc>
        <w:tc>
          <w:tcPr>
            <w:tcW w:w="6665" w:type="dxa"/>
            <w:shd w:val="clear" w:color="auto" w:fill="auto"/>
            <w:tcMar>
              <w:left w:w="83" w:type="dxa"/>
            </w:tcMar>
            <w:vAlign w:val="center"/>
          </w:tcPr>
          <w:p w:rsidR="007B0CD0" w:rsidRPr="00166450" w:rsidRDefault="00163EBD" w:rsidP="00163EBD">
            <w:pPr>
              <w:spacing w:after="0" w:line="240" w:lineRule="auto"/>
              <w:rPr>
                <w:sz w:val="21"/>
                <w:szCs w:val="21"/>
              </w:rPr>
            </w:pPr>
            <w:r w:rsidRPr="00166450">
              <w:rPr>
                <w:sz w:val="21"/>
                <w:szCs w:val="21"/>
              </w:rPr>
              <w:t xml:space="preserve">Speakers: Bridget Murphy and Tina </w:t>
            </w:r>
            <w:proofErr w:type="spellStart"/>
            <w:r w:rsidRPr="00166450">
              <w:rPr>
                <w:sz w:val="21"/>
                <w:szCs w:val="21"/>
              </w:rPr>
              <w:t>Baradaran</w:t>
            </w:r>
            <w:proofErr w:type="spellEnd"/>
            <w:r w:rsidRPr="00166450">
              <w:rPr>
                <w:sz w:val="21"/>
                <w:szCs w:val="21"/>
              </w:rPr>
              <w:t>, ANSTO Discovery Centre</w:t>
            </w:r>
            <w:r w:rsidR="007B0CD0" w:rsidRPr="00166450">
              <w:rPr>
                <w:sz w:val="21"/>
                <w:szCs w:val="21"/>
              </w:rPr>
              <w:t xml:space="preserve"> </w:t>
            </w:r>
          </w:p>
        </w:tc>
      </w:tr>
      <w:tr w:rsidR="007B0CD0" w:rsidTr="00040993">
        <w:tc>
          <w:tcPr>
            <w:tcW w:w="3224" w:type="dxa"/>
            <w:shd w:val="clear" w:color="auto" w:fill="F2F2F2" w:themeFill="background1" w:themeFillShade="F2"/>
            <w:tcMar>
              <w:left w:w="83" w:type="dxa"/>
            </w:tcMar>
            <w:vAlign w:val="center"/>
          </w:tcPr>
          <w:p w:rsidR="007B0CD0" w:rsidRDefault="007B0CD0" w:rsidP="000E7323">
            <w:pPr>
              <w:spacing w:after="0" w:line="240" w:lineRule="auto"/>
            </w:pPr>
            <w:r>
              <w:rPr>
                <w:sz w:val="21"/>
                <w:szCs w:val="21"/>
              </w:rPr>
              <w:t>4.15pm – 4.25pm</w:t>
            </w:r>
          </w:p>
        </w:tc>
        <w:tc>
          <w:tcPr>
            <w:tcW w:w="6665" w:type="dxa"/>
            <w:shd w:val="clear" w:color="auto" w:fill="F2F2F2" w:themeFill="background1" w:themeFillShade="F2"/>
            <w:tcMar>
              <w:left w:w="83" w:type="dxa"/>
            </w:tcMar>
            <w:vAlign w:val="center"/>
          </w:tcPr>
          <w:p w:rsidR="007B0CD0" w:rsidRPr="00166450" w:rsidRDefault="007B0CD0" w:rsidP="00040993">
            <w:pPr>
              <w:spacing w:after="0" w:line="240" w:lineRule="auto"/>
              <w:rPr>
                <w:sz w:val="21"/>
                <w:szCs w:val="21"/>
                <w:lang w:val="en-GB"/>
              </w:rPr>
            </w:pPr>
            <w:r w:rsidRPr="00166450">
              <w:rPr>
                <w:sz w:val="21"/>
                <w:szCs w:val="21"/>
              </w:rPr>
              <w:t xml:space="preserve">Presentation 2: </w:t>
            </w:r>
            <w:r w:rsidR="005650CE">
              <w:rPr>
                <w:sz w:val="21"/>
                <w:szCs w:val="21"/>
                <w:lang w:val="en-GB"/>
              </w:rPr>
              <w:t>Insights into urban air q</w:t>
            </w:r>
            <w:r w:rsidR="00806B0B" w:rsidRPr="00166450">
              <w:rPr>
                <w:sz w:val="21"/>
                <w:szCs w:val="21"/>
                <w:lang w:val="en-GB"/>
              </w:rPr>
              <w:t xml:space="preserve">uality variability provided by naturally-occurring radioactive tracers </w:t>
            </w:r>
          </w:p>
        </w:tc>
      </w:tr>
      <w:tr w:rsidR="007B0CD0" w:rsidTr="00040993">
        <w:trPr>
          <w:trHeight w:val="370"/>
        </w:trPr>
        <w:tc>
          <w:tcPr>
            <w:tcW w:w="3224" w:type="dxa"/>
            <w:shd w:val="clear" w:color="auto" w:fill="auto"/>
            <w:tcMar>
              <w:left w:w="83" w:type="dxa"/>
            </w:tcMar>
            <w:vAlign w:val="center"/>
          </w:tcPr>
          <w:p w:rsidR="007B0CD0" w:rsidRDefault="007B0CD0" w:rsidP="000E7323">
            <w:pPr>
              <w:spacing w:after="0" w:line="240" w:lineRule="auto"/>
              <w:rPr>
                <w:sz w:val="21"/>
                <w:szCs w:val="21"/>
              </w:rPr>
            </w:pPr>
          </w:p>
        </w:tc>
        <w:tc>
          <w:tcPr>
            <w:tcW w:w="6665" w:type="dxa"/>
            <w:shd w:val="clear" w:color="auto" w:fill="auto"/>
            <w:tcMar>
              <w:left w:w="83" w:type="dxa"/>
            </w:tcMar>
            <w:vAlign w:val="center"/>
          </w:tcPr>
          <w:p w:rsidR="007B0CD0" w:rsidRPr="00166450" w:rsidRDefault="00163EBD" w:rsidP="000E7323">
            <w:pPr>
              <w:spacing w:after="0" w:line="240" w:lineRule="auto"/>
              <w:rPr>
                <w:sz w:val="21"/>
                <w:szCs w:val="21"/>
              </w:rPr>
            </w:pPr>
            <w:r w:rsidRPr="00166450">
              <w:rPr>
                <w:sz w:val="21"/>
                <w:szCs w:val="21"/>
              </w:rPr>
              <w:t>Speaker:</w:t>
            </w:r>
            <w:r w:rsidR="007B0CD0" w:rsidRPr="00166450">
              <w:rPr>
                <w:sz w:val="21"/>
                <w:szCs w:val="21"/>
              </w:rPr>
              <w:t xml:space="preserve"> </w:t>
            </w:r>
            <w:r w:rsidR="009E033D" w:rsidRPr="00166450">
              <w:rPr>
                <w:sz w:val="21"/>
                <w:szCs w:val="21"/>
              </w:rPr>
              <w:t xml:space="preserve">Dr Scott Chambers, Atmospheric Scientist, ANSTO </w:t>
            </w:r>
          </w:p>
        </w:tc>
      </w:tr>
      <w:tr w:rsidR="007B0CD0" w:rsidTr="00040993">
        <w:tc>
          <w:tcPr>
            <w:tcW w:w="3224" w:type="dxa"/>
            <w:shd w:val="clear" w:color="auto" w:fill="F2F2F2" w:themeFill="background1" w:themeFillShade="F2"/>
            <w:tcMar>
              <w:left w:w="83" w:type="dxa"/>
            </w:tcMar>
            <w:vAlign w:val="center"/>
          </w:tcPr>
          <w:p w:rsidR="007B0CD0" w:rsidRDefault="007B0CD0" w:rsidP="000E7323">
            <w:pPr>
              <w:spacing w:after="0" w:line="240" w:lineRule="auto"/>
            </w:pPr>
            <w:r>
              <w:rPr>
                <w:sz w:val="21"/>
                <w:szCs w:val="21"/>
              </w:rPr>
              <w:t>4.25pm – 4.35pm</w:t>
            </w:r>
          </w:p>
        </w:tc>
        <w:tc>
          <w:tcPr>
            <w:tcW w:w="6665" w:type="dxa"/>
            <w:shd w:val="clear" w:color="auto" w:fill="F2F2F2" w:themeFill="background1" w:themeFillShade="F2"/>
            <w:tcMar>
              <w:left w:w="83" w:type="dxa"/>
            </w:tcMar>
            <w:vAlign w:val="center"/>
          </w:tcPr>
          <w:p w:rsidR="007B0CD0" w:rsidRPr="00166450" w:rsidRDefault="007B0CD0" w:rsidP="000E7323">
            <w:pPr>
              <w:spacing w:after="0" w:line="240" w:lineRule="auto"/>
              <w:rPr>
                <w:rFonts w:ascii="Calibri" w:eastAsia="Calibri" w:hAnsi="Calibri" w:cs="Times New Roman"/>
                <w:sz w:val="21"/>
                <w:szCs w:val="21"/>
              </w:rPr>
            </w:pPr>
            <w:r w:rsidRPr="00166450">
              <w:rPr>
                <w:sz w:val="21"/>
                <w:szCs w:val="21"/>
              </w:rPr>
              <w:t xml:space="preserve">Presentation 3: </w:t>
            </w:r>
            <w:r w:rsidR="00806B0B" w:rsidRPr="00166450">
              <w:rPr>
                <w:rFonts w:ascii="Calibri" w:eastAsia="Calibri" w:hAnsi="Calibri" w:cs="Times New Roman"/>
                <w:sz w:val="21"/>
                <w:szCs w:val="21"/>
              </w:rPr>
              <w:t xml:space="preserve">Air quality monitoring at Liverpool Girls High </w:t>
            </w:r>
            <w:r w:rsidR="005650CE">
              <w:rPr>
                <w:rFonts w:ascii="Calibri" w:eastAsia="Calibri" w:hAnsi="Calibri" w:cs="Times New Roman"/>
                <w:sz w:val="21"/>
                <w:szCs w:val="21"/>
              </w:rPr>
              <w:t>School: A</w:t>
            </w:r>
            <w:r w:rsidR="00806B0B" w:rsidRPr="00166450">
              <w:rPr>
                <w:rFonts w:ascii="Calibri" w:eastAsia="Calibri" w:hAnsi="Calibri" w:cs="Times New Roman"/>
                <w:sz w:val="21"/>
                <w:szCs w:val="21"/>
              </w:rPr>
              <w:t>n introduction and teaching resource</w:t>
            </w:r>
          </w:p>
        </w:tc>
      </w:tr>
      <w:tr w:rsidR="007B0CD0" w:rsidTr="00040993">
        <w:trPr>
          <w:trHeight w:val="565"/>
        </w:trPr>
        <w:tc>
          <w:tcPr>
            <w:tcW w:w="3224" w:type="dxa"/>
            <w:shd w:val="clear" w:color="auto" w:fill="auto"/>
            <w:tcMar>
              <w:left w:w="83" w:type="dxa"/>
            </w:tcMar>
            <w:vAlign w:val="center"/>
          </w:tcPr>
          <w:p w:rsidR="007B0CD0" w:rsidRDefault="007B0CD0" w:rsidP="000E7323">
            <w:pPr>
              <w:spacing w:after="0" w:line="240" w:lineRule="auto"/>
              <w:rPr>
                <w:sz w:val="21"/>
                <w:szCs w:val="21"/>
              </w:rPr>
            </w:pPr>
          </w:p>
        </w:tc>
        <w:tc>
          <w:tcPr>
            <w:tcW w:w="6665" w:type="dxa"/>
            <w:shd w:val="clear" w:color="auto" w:fill="auto"/>
            <w:tcMar>
              <w:left w:w="83" w:type="dxa"/>
            </w:tcMar>
            <w:vAlign w:val="center"/>
          </w:tcPr>
          <w:p w:rsidR="007B0CD0" w:rsidRPr="00166450" w:rsidRDefault="00163EBD" w:rsidP="000E7323">
            <w:pPr>
              <w:spacing w:after="0" w:line="240" w:lineRule="auto"/>
              <w:rPr>
                <w:i/>
                <w:iCs/>
                <w:sz w:val="21"/>
                <w:szCs w:val="21"/>
                <w:highlight w:val="yellow"/>
              </w:rPr>
            </w:pPr>
            <w:r w:rsidRPr="00166450">
              <w:rPr>
                <w:sz w:val="21"/>
                <w:szCs w:val="21"/>
              </w:rPr>
              <w:t>Speaker:</w:t>
            </w:r>
            <w:r w:rsidR="007B0CD0" w:rsidRPr="00166450">
              <w:rPr>
                <w:sz w:val="21"/>
                <w:szCs w:val="21"/>
              </w:rPr>
              <w:t xml:space="preserve"> </w:t>
            </w:r>
            <w:r w:rsidR="009E033D" w:rsidRPr="00166450">
              <w:rPr>
                <w:sz w:val="21"/>
                <w:szCs w:val="21"/>
              </w:rPr>
              <w:t xml:space="preserve">Jack Simmons, </w:t>
            </w:r>
            <w:r w:rsidR="009E033D" w:rsidRPr="00166450">
              <w:rPr>
                <w:rFonts w:ascii="Calibri" w:eastAsia="Calibri" w:hAnsi="Calibri" w:cs="Times New Roman"/>
                <w:sz w:val="21"/>
                <w:szCs w:val="21"/>
              </w:rPr>
              <w:t>Associate Research Fellow at the Centre for Atmospheric Chemistry, University of Wollongong</w:t>
            </w:r>
          </w:p>
        </w:tc>
      </w:tr>
      <w:tr w:rsidR="007B0CD0" w:rsidTr="00040993">
        <w:tc>
          <w:tcPr>
            <w:tcW w:w="3224" w:type="dxa"/>
            <w:shd w:val="clear" w:color="auto" w:fill="F2F2F2" w:themeFill="background1" w:themeFillShade="F2"/>
            <w:tcMar>
              <w:left w:w="83" w:type="dxa"/>
            </w:tcMar>
            <w:vAlign w:val="center"/>
          </w:tcPr>
          <w:p w:rsidR="007B0CD0" w:rsidRDefault="007B0CD0" w:rsidP="000E7323">
            <w:pPr>
              <w:spacing w:after="0" w:line="240" w:lineRule="auto"/>
            </w:pPr>
            <w:r>
              <w:rPr>
                <w:sz w:val="21"/>
                <w:szCs w:val="21"/>
              </w:rPr>
              <w:t>4.35pm – 4.45pm</w:t>
            </w:r>
          </w:p>
        </w:tc>
        <w:tc>
          <w:tcPr>
            <w:tcW w:w="6665" w:type="dxa"/>
            <w:shd w:val="clear" w:color="auto" w:fill="F2F2F2" w:themeFill="background1" w:themeFillShade="F2"/>
            <w:tcMar>
              <w:left w:w="83" w:type="dxa"/>
            </w:tcMar>
            <w:vAlign w:val="center"/>
          </w:tcPr>
          <w:p w:rsidR="007B0CD0" w:rsidRDefault="00125DCF" w:rsidP="00163EBD">
            <w:pPr>
              <w:spacing w:after="0" w:line="240" w:lineRule="auto"/>
            </w:pPr>
            <w:r>
              <w:rPr>
                <w:sz w:val="21"/>
                <w:szCs w:val="21"/>
              </w:rPr>
              <w:t xml:space="preserve">Presentation 4: </w:t>
            </w:r>
            <w:r w:rsidR="009D4AFA" w:rsidRPr="009D4AFA">
              <w:rPr>
                <w:sz w:val="21"/>
                <w:szCs w:val="21"/>
              </w:rPr>
              <w:t>Atmospheric fine particulate matter measurements in the Asia-Pacific region</w:t>
            </w:r>
            <w:r w:rsidR="005360FF">
              <w:rPr>
                <w:sz w:val="21"/>
                <w:szCs w:val="21"/>
              </w:rPr>
              <w:t xml:space="preserve"> </w:t>
            </w:r>
          </w:p>
        </w:tc>
      </w:tr>
      <w:tr w:rsidR="007B0CD0" w:rsidTr="00040993">
        <w:trPr>
          <w:trHeight w:val="464"/>
        </w:trPr>
        <w:tc>
          <w:tcPr>
            <w:tcW w:w="3224" w:type="dxa"/>
            <w:shd w:val="clear" w:color="auto" w:fill="auto"/>
            <w:tcMar>
              <w:left w:w="83" w:type="dxa"/>
            </w:tcMar>
            <w:vAlign w:val="center"/>
          </w:tcPr>
          <w:p w:rsidR="007B0CD0" w:rsidRDefault="007B0CD0" w:rsidP="000E7323">
            <w:pPr>
              <w:spacing w:after="0" w:line="240" w:lineRule="auto"/>
              <w:rPr>
                <w:sz w:val="21"/>
                <w:szCs w:val="21"/>
              </w:rPr>
            </w:pPr>
          </w:p>
        </w:tc>
        <w:tc>
          <w:tcPr>
            <w:tcW w:w="6665" w:type="dxa"/>
            <w:shd w:val="clear" w:color="auto" w:fill="auto"/>
            <w:tcMar>
              <w:left w:w="83" w:type="dxa"/>
            </w:tcMar>
            <w:vAlign w:val="center"/>
          </w:tcPr>
          <w:p w:rsidR="007B0CD0" w:rsidRPr="00125DCF" w:rsidRDefault="00163EBD" w:rsidP="000E7323">
            <w:pPr>
              <w:spacing w:after="0" w:line="240" w:lineRule="auto"/>
            </w:pPr>
            <w:r>
              <w:rPr>
                <w:sz w:val="21"/>
                <w:szCs w:val="21"/>
              </w:rPr>
              <w:t>Speaker:</w:t>
            </w:r>
            <w:r w:rsidR="007B0CD0">
              <w:rPr>
                <w:sz w:val="21"/>
                <w:szCs w:val="21"/>
              </w:rPr>
              <w:t xml:space="preserve"> </w:t>
            </w:r>
            <w:r w:rsidR="00125DCF">
              <w:rPr>
                <w:sz w:val="21"/>
                <w:szCs w:val="21"/>
              </w:rPr>
              <w:t xml:space="preserve">Dr </w:t>
            </w:r>
            <w:r w:rsidR="009D4AFA">
              <w:rPr>
                <w:sz w:val="21"/>
                <w:szCs w:val="21"/>
              </w:rPr>
              <w:t xml:space="preserve">Armand </w:t>
            </w:r>
            <w:proofErr w:type="spellStart"/>
            <w:r w:rsidR="009D4AFA">
              <w:rPr>
                <w:sz w:val="21"/>
                <w:szCs w:val="21"/>
              </w:rPr>
              <w:t>Atanacio</w:t>
            </w:r>
            <w:proofErr w:type="spellEnd"/>
            <w:r w:rsidR="009D4AFA">
              <w:rPr>
                <w:sz w:val="21"/>
                <w:szCs w:val="21"/>
              </w:rPr>
              <w:t xml:space="preserve">, Senior Accelerator Scientist, ANSTO </w:t>
            </w:r>
          </w:p>
        </w:tc>
      </w:tr>
      <w:tr w:rsidR="00040993" w:rsidTr="00C84B01">
        <w:trPr>
          <w:trHeight w:val="301"/>
        </w:trPr>
        <w:tc>
          <w:tcPr>
            <w:tcW w:w="3224" w:type="dxa"/>
            <w:shd w:val="clear" w:color="auto" w:fill="F2F2F2" w:themeFill="background1" w:themeFillShade="F2"/>
            <w:tcMar>
              <w:left w:w="83" w:type="dxa"/>
            </w:tcMar>
            <w:vAlign w:val="center"/>
          </w:tcPr>
          <w:p w:rsidR="00040993" w:rsidRDefault="00040993" w:rsidP="000E7323">
            <w:pPr>
              <w:spacing w:after="0" w:line="240" w:lineRule="auto"/>
            </w:pPr>
            <w:r>
              <w:rPr>
                <w:sz w:val="21"/>
                <w:szCs w:val="21"/>
              </w:rPr>
              <w:t>4.45pm – 5.00pm</w:t>
            </w:r>
          </w:p>
        </w:tc>
        <w:tc>
          <w:tcPr>
            <w:tcW w:w="6665" w:type="dxa"/>
            <w:shd w:val="clear" w:color="auto" w:fill="F2F2F2" w:themeFill="background1" w:themeFillShade="F2"/>
            <w:tcMar>
              <w:left w:w="83" w:type="dxa"/>
            </w:tcMar>
            <w:vAlign w:val="center"/>
          </w:tcPr>
          <w:p w:rsidR="00040993" w:rsidRDefault="005650CE" w:rsidP="000E7323">
            <w:pPr>
              <w:spacing w:after="0" w:line="240" w:lineRule="auto"/>
            </w:pPr>
            <w:r>
              <w:rPr>
                <w:sz w:val="21"/>
                <w:szCs w:val="21"/>
              </w:rPr>
              <w:t>Question and answer s</w:t>
            </w:r>
            <w:r w:rsidR="00040993">
              <w:rPr>
                <w:sz w:val="21"/>
                <w:szCs w:val="21"/>
              </w:rPr>
              <w:t>ession</w:t>
            </w:r>
          </w:p>
        </w:tc>
      </w:tr>
      <w:tr w:rsidR="00040993" w:rsidTr="00C84B01">
        <w:trPr>
          <w:trHeight w:val="463"/>
        </w:trPr>
        <w:tc>
          <w:tcPr>
            <w:tcW w:w="3224" w:type="dxa"/>
            <w:shd w:val="clear" w:color="auto" w:fill="auto"/>
            <w:tcMar>
              <w:left w:w="83" w:type="dxa"/>
            </w:tcMar>
            <w:vAlign w:val="center"/>
          </w:tcPr>
          <w:p w:rsidR="00040993" w:rsidRDefault="00040993" w:rsidP="000E7323">
            <w:pPr>
              <w:spacing w:after="0" w:line="240" w:lineRule="auto"/>
              <w:rPr>
                <w:sz w:val="21"/>
                <w:szCs w:val="21"/>
              </w:rPr>
            </w:pPr>
          </w:p>
        </w:tc>
        <w:tc>
          <w:tcPr>
            <w:tcW w:w="6665" w:type="dxa"/>
            <w:shd w:val="clear" w:color="auto" w:fill="auto"/>
            <w:tcMar>
              <w:left w:w="83" w:type="dxa"/>
            </w:tcMar>
            <w:vAlign w:val="center"/>
          </w:tcPr>
          <w:p w:rsidR="00040993" w:rsidRDefault="00163EBD" w:rsidP="000E7323">
            <w:pPr>
              <w:spacing w:after="0" w:line="240" w:lineRule="auto"/>
              <w:rPr>
                <w:i/>
                <w:sz w:val="21"/>
                <w:szCs w:val="21"/>
                <w:highlight w:val="yellow"/>
              </w:rPr>
            </w:pPr>
            <w:r>
              <w:rPr>
                <w:sz w:val="21"/>
                <w:szCs w:val="21"/>
              </w:rPr>
              <w:t>Chaired by:  ANSTO</w:t>
            </w:r>
          </w:p>
        </w:tc>
      </w:tr>
      <w:tr w:rsidR="00040993" w:rsidTr="00040993">
        <w:tc>
          <w:tcPr>
            <w:tcW w:w="3224" w:type="dxa"/>
            <w:shd w:val="clear" w:color="auto" w:fill="9CC2E5" w:themeFill="accent1" w:themeFillTint="99"/>
            <w:tcMar>
              <w:left w:w="83" w:type="dxa"/>
            </w:tcMar>
            <w:vAlign w:val="center"/>
          </w:tcPr>
          <w:p w:rsidR="00040993" w:rsidRDefault="00040993" w:rsidP="000E7323">
            <w:pPr>
              <w:spacing w:after="0" w:line="240" w:lineRule="auto"/>
            </w:pPr>
            <w:r>
              <w:rPr>
                <w:sz w:val="21"/>
                <w:szCs w:val="21"/>
              </w:rPr>
              <w:t>5.05pm – 5.10pm</w:t>
            </w:r>
          </w:p>
        </w:tc>
        <w:tc>
          <w:tcPr>
            <w:tcW w:w="6665" w:type="dxa"/>
            <w:shd w:val="clear" w:color="auto" w:fill="9CC2E5" w:themeFill="accent1" w:themeFillTint="99"/>
            <w:tcMar>
              <w:left w:w="83" w:type="dxa"/>
            </w:tcMar>
            <w:vAlign w:val="center"/>
          </w:tcPr>
          <w:p w:rsidR="00040993" w:rsidRDefault="005650CE" w:rsidP="000E7323">
            <w:pPr>
              <w:spacing w:after="0" w:line="240" w:lineRule="auto"/>
            </w:pPr>
            <w:r>
              <w:rPr>
                <w:sz w:val="21"/>
                <w:szCs w:val="21"/>
              </w:rPr>
              <w:t>Refresh b</w:t>
            </w:r>
            <w:r w:rsidR="00040993">
              <w:rPr>
                <w:sz w:val="21"/>
                <w:szCs w:val="21"/>
              </w:rPr>
              <w:t>reak</w:t>
            </w:r>
          </w:p>
        </w:tc>
      </w:tr>
      <w:tr w:rsidR="00040993" w:rsidTr="00C84B01">
        <w:trPr>
          <w:trHeight w:val="471"/>
        </w:trPr>
        <w:tc>
          <w:tcPr>
            <w:tcW w:w="3224" w:type="dxa"/>
            <w:shd w:val="clear" w:color="auto" w:fill="F2F2F2" w:themeFill="background1" w:themeFillShade="F2"/>
            <w:tcMar>
              <w:left w:w="83" w:type="dxa"/>
            </w:tcMar>
            <w:vAlign w:val="center"/>
          </w:tcPr>
          <w:p w:rsidR="00040993" w:rsidRDefault="00040993" w:rsidP="000E7323">
            <w:pPr>
              <w:spacing w:after="0" w:line="240" w:lineRule="auto"/>
              <w:rPr>
                <w:sz w:val="21"/>
                <w:szCs w:val="21"/>
              </w:rPr>
            </w:pPr>
            <w:r>
              <w:rPr>
                <w:sz w:val="21"/>
                <w:szCs w:val="21"/>
              </w:rPr>
              <w:t>5.10pm – 5.25pm</w:t>
            </w:r>
          </w:p>
        </w:tc>
        <w:tc>
          <w:tcPr>
            <w:tcW w:w="6665" w:type="dxa"/>
            <w:shd w:val="clear" w:color="auto" w:fill="F2F2F2" w:themeFill="background1" w:themeFillShade="F2"/>
            <w:tcMar>
              <w:left w:w="83" w:type="dxa"/>
            </w:tcMar>
            <w:vAlign w:val="center"/>
          </w:tcPr>
          <w:p w:rsidR="00040993" w:rsidRDefault="00163EBD" w:rsidP="000E7323">
            <w:pPr>
              <w:spacing w:after="0" w:line="240" w:lineRule="auto"/>
            </w:pPr>
            <w:r>
              <w:rPr>
                <w:sz w:val="21"/>
                <w:szCs w:val="21"/>
              </w:rPr>
              <w:t>Teaching air pollution monitoring in the classroom</w:t>
            </w:r>
          </w:p>
        </w:tc>
      </w:tr>
      <w:tr w:rsidR="00040993" w:rsidTr="00C84B01">
        <w:tc>
          <w:tcPr>
            <w:tcW w:w="3224" w:type="dxa"/>
            <w:shd w:val="clear" w:color="auto" w:fill="auto"/>
            <w:tcMar>
              <w:left w:w="83" w:type="dxa"/>
            </w:tcMar>
            <w:vAlign w:val="center"/>
          </w:tcPr>
          <w:p w:rsidR="00040993" w:rsidRDefault="00040993" w:rsidP="000E7323">
            <w:pPr>
              <w:spacing w:after="0" w:line="240" w:lineRule="auto"/>
              <w:rPr>
                <w:sz w:val="21"/>
                <w:szCs w:val="21"/>
              </w:rPr>
            </w:pPr>
          </w:p>
        </w:tc>
        <w:tc>
          <w:tcPr>
            <w:tcW w:w="6665" w:type="dxa"/>
            <w:shd w:val="clear" w:color="auto" w:fill="auto"/>
            <w:tcMar>
              <w:left w:w="83" w:type="dxa"/>
            </w:tcMar>
            <w:vAlign w:val="center"/>
          </w:tcPr>
          <w:p w:rsidR="00040993" w:rsidRDefault="00040993" w:rsidP="000E7323">
            <w:pPr>
              <w:spacing w:after="0" w:line="240" w:lineRule="auto"/>
              <w:rPr>
                <w:sz w:val="21"/>
                <w:szCs w:val="21"/>
              </w:rPr>
            </w:pPr>
            <w:r>
              <w:rPr>
                <w:sz w:val="21"/>
                <w:szCs w:val="21"/>
              </w:rPr>
              <w:t xml:space="preserve">Presented by: Tina </w:t>
            </w:r>
            <w:proofErr w:type="spellStart"/>
            <w:r>
              <w:rPr>
                <w:sz w:val="21"/>
                <w:szCs w:val="21"/>
              </w:rPr>
              <w:t>Baradaran</w:t>
            </w:r>
            <w:proofErr w:type="spellEnd"/>
            <w:r w:rsidR="00163EBD">
              <w:rPr>
                <w:sz w:val="21"/>
                <w:szCs w:val="21"/>
              </w:rPr>
              <w:t xml:space="preserve"> and Julie Mulholland, ANSTO Discovery Centre</w:t>
            </w:r>
          </w:p>
          <w:p w:rsidR="00516505" w:rsidRDefault="00516505" w:rsidP="00163EBD">
            <w:pPr>
              <w:spacing w:after="0" w:line="240" w:lineRule="auto"/>
              <w:rPr>
                <w:sz w:val="21"/>
                <w:szCs w:val="21"/>
              </w:rPr>
            </w:pPr>
          </w:p>
          <w:p w:rsidR="00040993" w:rsidRDefault="00163EBD" w:rsidP="00166450">
            <w:pPr>
              <w:spacing w:after="0" w:line="240" w:lineRule="auto"/>
              <w:rPr>
                <w:sz w:val="21"/>
                <w:szCs w:val="21"/>
              </w:rPr>
            </w:pPr>
            <w:r>
              <w:rPr>
                <w:sz w:val="21"/>
                <w:szCs w:val="21"/>
              </w:rPr>
              <w:t>An introduction to</w:t>
            </w:r>
            <w:r w:rsidR="00C07F4B">
              <w:rPr>
                <w:sz w:val="21"/>
                <w:szCs w:val="21"/>
              </w:rPr>
              <w:t xml:space="preserve"> resources developed by ANSTO’s education team</w:t>
            </w:r>
            <w:r w:rsidR="00166450">
              <w:rPr>
                <w:sz w:val="21"/>
                <w:szCs w:val="21"/>
              </w:rPr>
              <w:t xml:space="preserve"> and a discussion about </w:t>
            </w:r>
            <w:r w:rsidR="00C07F4B">
              <w:rPr>
                <w:sz w:val="21"/>
                <w:szCs w:val="21"/>
              </w:rPr>
              <w:t xml:space="preserve">how </w:t>
            </w:r>
            <w:r w:rsidR="00CD2BEA">
              <w:rPr>
                <w:sz w:val="21"/>
                <w:szCs w:val="21"/>
              </w:rPr>
              <w:t xml:space="preserve">teachers can </w:t>
            </w:r>
            <w:r w:rsidR="00C07F4B">
              <w:rPr>
                <w:sz w:val="21"/>
                <w:szCs w:val="21"/>
              </w:rPr>
              <w:t>use them to build their</w:t>
            </w:r>
            <w:r w:rsidR="00CD2BEA">
              <w:rPr>
                <w:sz w:val="21"/>
                <w:szCs w:val="21"/>
              </w:rPr>
              <w:t xml:space="preserve"> own</w:t>
            </w:r>
            <w:r w:rsidR="00C07F4B">
              <w:rPr>
                <w:sz w:val="21"/>
                <w:szCs w:val="21"/>
              </w:rPr>
              <w:t xml:space="preserve"> less</w:t>
            </w:r>
            <w:r>
              <w:rPr>
                <w:sz w:val="21"/>
                <w:szCs w:val="21"/>
              </w:rPr>
              <w:t>on on monitoring air pollution</w:t>
            </w:r>
            <w:r w:rsidR="00C07F4B">
              <w:rPr>
                <w:sz w:val="21"/>
                <w:szCs w:val="21"/>
              </w:rPr>
              <w:t xml:space="preserve">. </w:t>
            </w:r>
            <w:r w:rsidR="00040993">
              <w:rPr>
                <w:sz w:val="21"/>
                <w:szCs w:val="21"/>
              </w:rPr>
              <w:t>Instructions will also be given on the post TPD work requ</w:t>
            </w:r>
            <w:r>
              <w:rPr>
                <w:sz w:val="21"/>
                <w:szCs w:val="21"/>
              </w:rPr>
              <w:t>ired to be eligible to receive 7</w:t>
            </w:r>
            <w:r w:rsidR="00040993">
              <w:rPr>
                <w:sz w:val="21"/>
                <w:szCs w:val="21"/>
              </w:rPr>
              <w:t xml:space="preserve"> NESA </w:t>
            </w:r>
            <w:r>
              <w:rPr>
                <w:sz w:val="21"/>
                <w:szCs w:val="21"/>
              </w:rPr>
              <w:t xml:space="preserve">or TQI </w:t>
            </w:r>
            <w:r w:rsidR="00040993">
              <w:rPr>
                <w:sz w:val="21"/>
                <w:szCs w:val="21"/>
              </w:rPr>
              <w:t>accredited hours.</w:t>
            </w:r>
          </w:p>
        </w:tc>
      </w:tr>
      <w:tr w:rsidR="00040993" w:rsidTr="00C84B01">
        <w:tc>
          <w:tcPr>
            <w:tcW w:w="3224" w:type="dxa"/>
            <w:shd w:val="clear" w:color="auto" w:fill="F2F2F2" w:themeFill="background1" w:themeFillShade="F2"/>
            <w:tcMar>
              <w:left w:w="83" w:type="dxa"/>
            </w:tcMar>
            <w:vAlign w:val="center"/>
          </w:tcPr>
          <w:p w:rsidR="00040993" w:rsidRDefault="00040993" w:rsidP="000E7323">
            <w:pPr>
              <w:spacing w:after="0" w:line="240" w:lineRule="auto"/>
            </w:pPr>
            <w:r>
              <w:rPr>
                <w:sz w:val="21"/>
                <w:szCs w:val="21"/>
              </w:rPr>
              <w:t>5.25pm – 5.30pm</w:t>
            </w:r>
          </w:p>
        </w:tc>
        <w:tc>
          <w:tcPr>
            <w:tcW w:w="6665" w:type="dxa"/>
            <w:shd w:val="clear" w:color="auto" w:fill="F2F2F2" w:themeFill="background1" w:themeFillShade="F2"/>
            <w:tcMar>
              <w:left w:w="83" w:type="dxa"/>
            </w:tcMar>
            <w:vAlign w:val="center"/>
          </w:tcPr>
          <w:p w:rsidR="00040993" w:rsidRDefault="00040993" w:rsidP="000E7323">
            <w:pPr>
              <w:spacing w:after="0" w:line="240" w:lineRule="auto"/>
            </w:pPr>
            <w:r>
              <w:rPr>
                <w:sz w:val="21"/>
                <w:szCs w:val="21"/>
              </w:rPr>
              <w:t xml:space="preserve">Evaluation and wrap up </w:t>
            </w:r>
          </w:p>
        </w:tc>
      </w:tr>
      <w:tr w:rsidR="00040993" w:rsidTr="00C84B01">
        <w:trPr>
          <w:trHeight w:val="382"/>
        </w:trPr>
        <w:tc>
          <w:tcPr>
            <w:tcW w:w="3224" w:type="dxa"/>
            <w:shd w:val="clear" w:color="auto" w:fill="FFFFFF" w:themeFill="background1"/>
            <w:tcMar>
              <w:left w:w="83" w:type="dxa"/>
            </w:tcMar>
            <w:vAlign w:val="center"/>
          </w:tcPr>
          <w:p w:rsidR="00040993" w:rsidRDefault="00040993" w:rsidP="000E7323">
            <w:pPr>
              <w:spacing w:after="0" w:line="240" w:lineRule="auto"/>
              <w:rPr>
                <w:sz w:val="21"/>
                <w:szCs w:val="21"/>
              </w:rPr>
            </w:pPr>
          </w:p>
        </w:tc>
        <w:tc>
          <w:tcPr>
            <w:tcW w:w="6665" w:type="dxa"/>
            <w:shd w:val="clear" w:color="auto" w:fill="FFFFFF" w:themeFill="background1"/>
            <w:tcMar>
              <w:left w:w="83" w:type="dxa"/>
            </w:tcMar>
            <w:vAlign w:val="center"/>
          </w:tcPr>
          <w:p w:rsidR="00040993" w:rsidRDefault="00040993" w:rsidP="000E7323">
            <w:pPr>
              <w:spacing w:after="0" w:line="240" w:lineRule="auto"/>
              <w:rPr>
                <w:sz w:val="21"/>
                <w:szCs w:val="21"/>
              </w:rPr>
            </w:pPr>
            <w:r>
              <w:rPr>
                <w:sz w:val="21"/>
                <w:szCs w:val="21"/>
              </w:rPr>
              <w:t>Final questions and feedback</w:t>
            </w:r>
          </w:p>
        </w:tc>
      </w:tr>
    </w:tbl>
    <w:p w:rsidR="00040993" w:rsidRDefault="00040993" w:rsidP="00040993">
      <w:pPr>
        <w:rPr>
          <w:sz w:val="20"/>
        </w:rPr>
      </w:pPr>
    </w:p>
    <w:p w:rsidR="00040993" w:rsidRDefault="00040993" w:rsidP="00040993">
      <w:pPr>
        <w:rPr>
          <w:sz w:val="20"/>
        </w:rPr>
      </w:pPr>
    </w:p>
    <w:p w:rsidR="00040993" w:rsidRDefault="00040993" w:rsidP="00040993">
      <w:pPr>
        <w:rPr>
          <w:sz w:val="20"/>
        </w:rPr>
      </w:pPr>
    </w:p>
    <w:p w:rsidR="00040993" w:rsidRDefault="00040993" w:rsidP="00040993">
      <w:pPr>
        <w:rPr>
          <w:sz w:val="20"/>
        </w:rPr>
      </w:pPr>
    </w:p>
    <w:p w:rsidR="00516505" w:rsidRDefault="00516505">
      <w:pPr>
        <w:spacing w:after="160" w:line="259" w:lineRule="auto"/>
        <w:rPr>
          <w:b/>
          <w:sz w:val="28"/>
          <w:szCs w:val="26"/>
        </w:rPr>
      </w:pPr>
      <w:r>
        <w:rPr>
          <w:b/>
          <w:sz w:val="28"/>
          <w:szCs w:val="26"/>
        </w:rPr>
        <w:br w:type="page"/>
      </w:r>
    </w:p>
    <w:p w:rsidR="00040993" w:rsidRDefault="00040993" w:rsidP="00040993">
      <w:pPr>
        <w:rPr>
          <w:b/>
          <w:sz w:val="28"/>
          <w:szCs w:val="26"/>
        </w:rPr>
      </w:pPr>
      <w:r>
        <w:rPr>
          <w:b/>
          <w:sz w:val="28"/>
          <w:szCs w:val="26"/>
        </w:rPr>
        <w:lastRenderedPageBreak/>
        <w:t>Speaker profiles:</w:t>
      </w:r>
    </w:p>
    <w:tbl>
      <w:tblPr>
        <w:tblStyle w:val="TableGrid"/>
        <w:tblpPr w:leftFromText="180" w:rightFromText="180" w:vertAnchor="text" w:tblpX="-572" w:tblpY="1"/>
        <w:tblW w:w="10314" w:type="dxa"/>
        <w:tblCellMar>
          <w:left w:w="78" w:type="dxa"/>
        </w:tblCellMar>
        <w:tblLook w:val="04A0" w:firstRow="1" w:lastRow="0" w:firstColumn="1" w:lastColumn="0" w:noHBand="0" w:noVBand="1"/>
      </w:tblPr>
      <w:tblGrid>
        <w:gridCol w:w="2530"/>
        <w:gridCol w:w="7784"/>
      </w:tblGrid>
      <w:tr w:rsidR="004E1B2D" w:rsidTr="00163EBD">
        <w:trPr>
          <w:trHeight w:val="2825"/>
        </w:trPr>
        <w:tc>
          <w:tcPr>
            <w:tcW w:w="2530" w:type="dxa"/>
            <w:shd w:val="clear" w:color="auto" w:fill="auto"/>
            <w:tcMar>
              <w:left w:w="78" w:type="dxa"/>
            </w:tcMar>
          </w:tcPr>
          <w:p w:rsidR="00040993" w:rsidRDefault="00040993" w:rsidP="00163EBD">
            <w:pPr>
              <w:spacing w:after="0" w:line="240" w:lineRule="auto"/>
              <w:jc w:val="center"/>
              <w:rPr>
                <w:b/>
                <w:noProof/>
                <w:sz w:val="28"/>
                <w:lang w:eastAsia="en-AU"/>
              </w:rPr>
            </w:pPr>
          </w:p>
          <w:p w:rsidR="004E1B2D" w:rsidRDefault="004E1B2D" w:rsidP="00163EBD">
            <w:pPr>
              <w:spacing w:after="0" w:line="240" w:lineRule="auto"/>
              <w:jc w:val="center"/>
              <w:rPr>
                <w:b/>
                <w:sz w:val="28"/>
              </w:rPr>
            </w:pPr>
            <w:r w:rsidRPr="004E1B2D">
              <w:rPr>
                <w:b/>
                <w:noProof/>
                <w:sz w:val="28"/>
                <w:lang w:eastAsia="en-AU"/>
              </w:rPr>
              <w:drawing>
                <wp:anchor distT="0" distB="0" distL="114300" distR="114300" simplePos="0" relativeHeight="251659264" behindDoc="0" locked="0" layoutInCell="1" allowOverlap="1">
                  <wp:simplePos x="0" y="0"/>
                  <wp:positionH relativeFrom="column">
                    <wp:posOffset>57150</wp:posOffset>
                  </wp:positionH>
                  <wp:positionV relativeFrom="paragraph">
                    <wp:posOffset>-1905</wp:posOffset>
                  </wp:positionV>
                  <wp:extent cx="1369164" cy="1441450"/>
                  <wp:effectExtent l="0" t="0" r="2540" b="6350"/>
                  <wp:wrapSquare wrapText="bothSides"/>
                  <wp:docPr id="1" name="Picture 1" descr="D:\Users\baradart\AppData\Local\Microsoft\Windows\INetCache\Content.Outlook\68JHV09I\Profile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baradart\AppData\Local\Microsoft\Windows\INetCache\Content.Outlook\68JHV09I\ProfilePi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9164" cy="1441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84" w:type="dxa"/>
            <w:shd w:val="clear" w:color="auto" w:fill="auto"/>
            <w:tcMar>
              <w:left w:w="78" w:type="dxa"/>
            </w:tcMar>
          </w:tcPr>
          <w:p w:rsidR="00040993" w:rsidRDefault="004E1B2D" w:rsidP="00163EBD">
            <w:pPr>
              <w:tabs>
                <w:tab w:val="center" w:pos="4513"/>
                <w:tab w:val="right" w:pos="9026"/>
              </w:tabs>
              <w:spacing w:after="0" w:line="240" w:lineRule="auto"/>
              <w:rPr>
                <w:rFonts w:cstheme="minorHAnsi"/>
                <w:sz w:val="21"/>
                <w:szCs w:val="21"/>
              </w:rPr>
            </w:pPr>
            <w:r>
              <w:rPr>
                <w:rFonts w:cstheme="minorHAnsi"/>
                <w:b/>
                <w:sz w:val="21"/>
                <w:szCs w:val="21"/>
              </w:rPr>
              <w:t>Dr Scott Chambers</w:t>
            </w:r>
            <w:r w:rsidR="00040993">
              <w:rPr>
                <w:rFonts w:cstheme="minorHAnsi"/>
                <w:b/>
                <w:sz w:val="21"/>
                <w:szCs w:val="21"/>
              </w:rPr>
              <w:t xml:space="preserve">, </w:t>
            </w:r>
            <w:bookmarkStart w:id="0" w:name="__DdeLink__1175_1052075072"/>
            <w:r>
              <w:rPr>
                <w:rFonts w:cstheme="minorHAnsi"/>
                <w:b/>
                <w:bCs/>
                <w:sz w:val="21"/>
                <w:szCs w:val="21"/>
              </w:rPr>
              <w:t>Atmospheric Scientist, ANSTO</w:t>
            </w:r>
            <w:r w:rsidR="00040993">
              <w:rPr>
                <w:rFonts w:cstheme="minorHAnsi"/>
                <w:b/>
                <w:bCs/>
                <w:sz w:val="21"/>
                <w:szCs w:val="21"/>
              </w:rPr>
              <w:t xml:space="preserve"> </w:t>
            </w:r>
            <w:bookmarkEnd w:id="0"/>
          </w:p>
          <w:p w:rsidR="004E1B2D" w:rsidRPr="004E1B2D" w:rsidRDefault="004E1B2D" w:rsidP="00163EBD">
            <w:pPr>
              <w:spacing w:after="0" w:line="240" w:lineRule="auto"/>
              <w:rPr>
                <w:rFonts w:ascii="Calibri" w:eastAsia="Calibri" w:hAnsi="Calibri" w:cs="Calibri"/>
                <w:color w:val="1F497D"/>
                <w:lang w:val="en-GB" w:eastAsia="en-AU"/>
              </w:rPr>
            </w:pPr>
            <w:r w:rsidRPr="004E1B2D">
              <w:rPr>
                <w:rFonts w:ascii="Calibri" w:eastAsia="Calibri" w:hAnsi="Calibri" w:cs="Calibri"/>
                <w:lang w:val="en-GB" w:eastAsia="en-AU"/>
              </w:rPr>
              <w:t xml:space="preserve">Dr Scott Chambers was awarded a PhD in Atmospheric Chemistry from the Flinders University of South Australia (Institute for Atmospheric and Marine Science) in 1996, for which he investigated the local climatic effects of clearing native vegetation for agricultural purposes. He then completed post-doctoral studies at the University of California Berkeley, during which he investigated local and regional climatic effects of wildfire disturbance of boreal forest regions in Alaska and Siberia. Since May 2000 Dr Chambers has been a research scientist at the Australian Nuclear Science and Technology Organisation (ANSTO) where he has helped develop, test and install high-sensitivity atmospheric Radon-222 detectors for outdoor environmental monitoring purposes. Over the past decade he has specialised in using </w:t>
            </w:r>
            <w:r w:rsidRPr="004E1B2D">
              <w:rPr>
                <w:rFonts w:ascii="Calibri" w:eastAsia="Calibri" w:hAnsi="Calibri" w:cs="Calibri"/>
                <w:vertAlign w:val="superscript"/>
                <w:lang w:val="en-GB" w:eastAsia="en-AU"/>
              </w:rPr>
              <w:t>222</w:t>
            </w:r>
            <w:r w:rsidRPr="004E1B2D">
              <w:rPr>
                <w:rFonts w:ascii="Calibri" w:eastAsia="Calibri" w:hAnsi="Calibri" w:cs="Calibri"/>
                <w:lang w:val="en-GB" w:eastAsia="en-AU"/>
              </w:rPr>
              <w:t>Rn as a tracer of atmospheric pollution transport and mixing studies on local to global scales. Local investigations have primarily involved urban climate, urban air quality and greenhouse gas emission estimates. Hemispheric to global investigations have involved using radon to constrain long-term trends in background greenhouse gas concentrations, and investigating anthropogenic pollution transport to Antarctica and the remote Southern Ocean.</w:t>
            </w:r>
          </w:p>
          <w:p w:rsidR="00040993" w:rsidRDefault="00040993" w:rsidP="00163EBD">
            <w:pPr>
              <w:tabs>
                <w:tab w:val="center" w:pos="4513"/>
                <w:tab w:val="right" w:pos="9026"/>
              </w:tabs>
              <w:spacing w:after="0" w:line="240" w:lineRule="auto"/>
              <w:rPr>
                <w:rFonts w:cstheme="minorHAnsi"/>
                <w:sz w:val="21"/>
                <w:szCs w:val="21"/>
              </w:rPr>
            </w:pPr>
          </w:p>
        </w:tc>
      </w:tr>
      <w:tr w:rsidR="004E1B2D" w:rsidTr="00163EBD">
        <w:trPr>
          <w:trHeight w:val="2807"/>
        </w:trPr>
        <w:tc>
          <w:tcPr>
            <w:tcW w:w="2530" w:type="dxa"/>
            <w:shd w:val="clear" w:color="auto" w:fill="auto"/>
            <w:tcMar>
              <w:left w:w="78" w:type="dxa"/>
            </w:tcMar>
          </w:tcPr>
          <w:p w:rsidR="009E033D" w:rsidRDefault="00163EBD" w:rsidP="00163EBD">
            <w:pPr>
              <w:spacing w:after="0" w:line="240" w:lineRule="auto"/>
              <w:rPr>
                <w:lang w:eastAsia="en-AU"/>
              </w:rPr>
            </w:pPr>
            <w:r w:rsidRPr="009E033D">
              <w:rPr>
                <w:noProof/>
                <w:lang w:eastAsia="en-AU"/>
              </w:rPr>
              <w:drawing>
                <wp:anchor distT="0" distB="0" distL="114300" distR="114300" simplePos="0" relativeHeight="251660288" behindDoc="0" locked="0" layoutInCell="1" allowOverlap="1">
                  <wp:simplePos x="0" y="0"/>
                  <wp:positionH relativeFrom="column">
                    <wp:posOffset>47625</wp:posOffset>
                  </wp:positionH>
                  <wp:positionV relativeFrom="paragraph">
                    <wp:posOffset>66040</wp:posOffset>
                  </wp:positionV>
                  <wp:extent cx="1441385" cy="1568450"/>
                  <wp:effectExtent l="0" t="0" r="6985" b="0"/>
                  <wp:wrapSquare wrapText="bothSides"/>
                  <wp:docPr id="6" name="Picture 6" descr="D:\Users\baradart\AppData\Local\Microsoft\Windows\INetCache\Content.Outlook\68JHV09I\Jack_Si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baradart\AppData\Local\Microsoft\Windows\INetCache\Content.Outlook\68JHV09I\Jack_Simm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1385" cy="1568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84" w:type="dxa"/>
            <w:shd w:val="clear" w:color="auto" w:fill="auto"/>
            <w:tcMar>
              <w:left w:w="78" w:type="dxa"/>
            </w:tcMar>
          </w:tcPr>
          <w:p w:rsidR="00040993" w:rsidRDefault="00806B0B" w:rsidP="00163EBD">
            <w:pPr>
              <w:tabs>
                <w:tab w:val="center" w:pos="4513"/>
                <w:tab w:val="right" w:pos="9026"/>
              </w:tabs>
              <w:spacing w:after="0" w:line="240" w:lineRule="auto"/>
            </w:pPr>
            <w:r>
              <w:rPr>
                <w:rFonts w:cstheme="minorHAnsi"/>
                <w:b/>
                <w:sz w:val="21"/>
                <w:szCs w:val="21"/>
              </w:rPr>
              <w:t>Jack Simmons, Associate Research Fellow</w:t>
            </w:r>
            <w:r w:rsidR="004E1B2D">
              <w:rPr>
                <w:rFonts w:cstheme="minorHAnsi"/>
                <w:b/>
                <w:sz w:val="21"/>
                <w:szCs w:val="21"/>
              </w:rPr>
              <w:t>,</w:t>
            </w:r>
            <w:r>
              <w:rPr>
                <w:rFonts w:cstheme="minorHAnsi"/>
                <w:b/>
                <w:sz w:val="21"/>
                <w:szCs w:val="21"/>
              </w:rPr>
              <w:t xml:space="preserve"> Centre for Atmospheric Chemistry,</w:t>
            </w:r>
            <w:r w:rsidR="004E1B2D">
              <w:rPr>
                <w:rFonts w:cstheme="minorHAnsi"/>
                <w:b/>
                <w:sz w:val="21"/>
                <w:szCs w:val="21"/>
              </w:rPr>
              <w:t xml:space="preserve"> University of Wollongong, ANSTO </w:t>
            </w:r>
          </w:p>
          <w:p w:rsidR="00040993" w:rsidRDefault="00040993" w:rsidP="00163EBD">
            <w:pPr>
              <w:tabs>
                <w:tab w:val="center" w:pos="4513"/>
                <w:tab w:val="right" w:pos="9026"/>
              </w:tabs>
              <w:spacing w:after="0" w:line="240" w:lineRule="auto"/>
              <w:rPr>
                <w:rFonts w:cstheme="minorHAnsi"/>
                <w:sz w:val="21"/>
                <w:szCs w:val="21"/>
              </w:rPr>
            </w:pPr>
          </w:p>
          <w:p w:rsidR="00040993" w:rsidRPr="00163EBD" w:rsidRDefault="004E1B2D" w:rsidP="00163EBD">
            <w:pPr>
              <w:spacing w:after="0" w:line="240" w:lineRule="auto"/>
              <w:rPr>
                <w:rFonts w:ascii="Calibri" w:eastAsia="Calibri" w:hAnsi="Calibri" w:cs="Calibri"/>
              </w:rPr>
            </w:pPr>
            <w:r w:rsidRPr="004E1B2D">
              <w:rPr>
                <w:rFonts w:ascii="Calibri" w:eastAsia="Calibri" w:hAnsi="Calibri" w:cs="Calibri"/>
              </w:rPr>
              <w:t>Jack Simmons is an Associate Research Fellow at the Centre for Atmospheric Chemistry, University of Wollongong. He works under the supervision of Professor Clare Murphy with a focus on air quality research. Jack was extensively involved with the planning, logistics and completion for the COALA-2020 field campaign which took place in summer 2020. Jack is currently working on analysing bushfire smoke measurements from the COALA-2020 measurements and creating an air quality data analysis resource for use in high sc</w:t>
            </w:r>
            <w:r w:rsidR="009E033D">
              <w:rPr>
                <w:rFonts w:ascii="Calibri" w:eastAsia="Calibri" w:hAnsi="Calibri" w:cs="Calibri"/>
              </w:rPr>
              <w:t>h</w:t>
            </w:r>
            <w:r w:rsidRPr="004E1B2D">
              <w:rPr>
                <w:rFonts w:ascii="Calibri" w:eastAsia="Calibri" w:hAnsi="Calibri" w:cs="Calibri"/>
              </w:rPr>
              <w:t xml:space="preserve">ools. </w:t>
            </w:r>
          </w:p>
          <w:p w:rsidR="00040993" w:rsidRDefault="00040993" w:rsidP="00163EBD">
            <w:pPr>
              <w:tabs>
                <w:tab w:val="center" w:pos="4513"/>
                <w:tab w:val="right" w:pos="9026"/>
              </w:tabs>
              <w:spacing w:after="0" w:line="240" w:lineRule="auto"/>
              <w:rPr>
                <w:rFonts w:cstheme="minorHAnsi"/>
                <w:sz w:val="21"/>
                <w:szCs w:val="21"/>
              </w:rPr>
            </w:pPr>
          </w:p>
          <w:p w:rsidR="009E033D" w:rsidRDefault="009E033D" w:rsidP="00163EBD">
            <w:pPr>
              <w:tabs>
                <w:tab w:val="center" w:pos="4513"/>
                <w:tab w:val="right" w:pos="9026"/>
              </w:tabs>
              <w:spacing w:after="0" w:line="240" w:lineRule="auto"/>
              <w:rPr>
                <w:rFonts w:cstheme="minorHAnsi"/>
                <w:sz w:val="21"/>
                <w:szCs w:val="21"/>
              </w:rPr>
            </w:pPr>
          </w:p>
        </w:tc>
      </w:tr>
      <w:tr w:rsidR="004E1B2D" w:rsidTr="00163EBD">
        <w:trPr>
          <w:trHeight w:val="3179"/>
        </w:trPr>
        <w:tc>
          <w:tcPr>
            <w:tcW w:w="2530" w:type="dxa"/>
            <w:shd w:val="clear" w:color="auto" w:fill="auto"/>
            <w:tcMar>
              <w:left w:w="78" w:type="dxa"/>
            </w:tcMar>
          </w:tcPr>
          <w:p w:rsidR="00040993" w:rsidRPr="00040993" w:rsidRDefault="009D4AFA" w:rsidP="00163EBD">
            <w:pPr>
              <w:spacing w:after="0" w:line="240" w:lineRule="auto"/>
              <w:rPr>
                <w:lang w:eastAsia="en-AU"/>
              </w:rPr>
            </w:pPr>
            <w:bookmarkStart w:id="1" w:name="_GoBack" w:colFirst="1" w:colLast="1"/>
            <w:r>
              <w:rPr>
                <w:noProof/>
                <w:lang w:eastAsia="en-AU"/>
              </w:rPr>
              <w:drawing>
                <wp:anchor distT="0" distB="0" distL="114300" distR="114300" simplePos="0" relativeHeight="251658240" behindDoc="0" locked="0" layoutInCell="1" allowOverlap="1">
                  <wp:simplePos x="0" y="0"/>
                  <wp:positionH relativeFrom="column">
                    <wp:posOffset>57150</wp:posOffset>
                  </wp:positionH>
                  <wp:positionV relativeFrom="paragraph">
                    <wp:posOffset>99060</wp:posOffset>
                  </wp:positionV>
                  <wp:extent cx="1447800" cy="1809750"/>
                  <wp:effectExtent l="0" t="0" r="0" b="0"/>
                  <wp:wrapSquare wrapText="bothSides"/>
                  <wp:docPr id="2" name="Picture 2" descr="On the job with Dr Lidia Matesic and Dr Armand Atanacio | Australian  Academy of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 the job with Dr Lidia Matesic and Dr Armand Atanacio | Australian  Academy of Sci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780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84" w:type="dxa"/>
            <w:shd w:val="clear" w:color="auto" w:fill="auto"/>
            <w:tcMar>
              <w:left w:w="78" w:type="dxa"/>
            </w:tcMar>
          </w:tcPr>
          <w:p w:rsidR="00040993" w:rsidRDefault="00040993" w:rsidP="00163EBD">
            <w:pPr>
              <w:tabs>
                <w:tab w:val="center" w:pos="4513"/>
                <w:tab w:val="right" w:pos="9026"/>
              </w:tabs>
              <w:spacing w:after="0" w:line="240" w:lineRule="auto"/>
            </w:pPr>
            <w:r>
              <w:rPr>
                <w:rFonts w:cstheme="minorHAnsi"/>
                <w:b/>
                <w:sz w:val="21"/>
                <w:szCs w:val="21"/>
              </w:rPr>
              <w:t>Dr</w:t>
            </w:r>
            <w:r w:rsidR="009E033D">
              <w:rPr>
                <w:rFonts w:cstheme="minorHAnsi"/>
                <w:b/>
                <w:sz w:val="21"/>
                <w:szCs w:val="21"/>
              </w:rPr>
              <w:t xml:space="preserve"> Armand </w:t>
            </w:r>
            <w:proofErr w:type="spellStart"/>
            <w:r w:rsidR="009E033D">
              <w:rPr>
                <w:rFonts w:cstheme="minorHAnsi"/>
                <w:b/>
                <w:sz w:val="21"/>
                <w:szCs w:val="21"/>
              </w:rPr>
              <w:t>Atanacio</w:t>
            </w:r>
            <w:proofErr w:type="spellEnd"/>
            <w:r>
              <w:rPr>
                <w:rFonts w:cstheme="minorHAnsi"/>
                <w:b/>
                <w:sz w:val="21"/>
                <w:szCs w:val="21"/>
              </w:rPr>
              <w:t>, Senior Research Scientist, ANSTO</w:t>
            </w:r>
          </w:p>
          <w:p w:rsidR="00040993" w:rsidRDefault="00040993" w:rsidP="00163EBD">
            <w:pPr>
              <w:pStyle w:val="BodyText"/>
              <w:tabs>
                <w:tab w:val="center" w:pos="4513"/>
                <w:tab w:val="right" w:pos="9026"/>
              </w:tabs>
              <w:spacing w:after="0" w:line="240" w:lineRule="auto"/>
              <w:rPr>
                <w:szCs w:val="20"/>
              </w:rPr>
            </w:pPr>
          </w:p>
          <w:p w:rsidR="009D4AFA" w:rsidRPr="00516505" w:rsidRDefault="009D4AFA" w:rsidP="00516505">
            <w:r w:rsidRPr="009D4AFA">
              <w:t xml:space="preserve">Dr Armand </w:t>
            </w:r>
            <w:proofErr w:type="spellStart"/>
            <w:r w:rsidRPr="009D4AFA">
              <w:t>Atanacio</w:t>
            </w:r>
            <w:proofErr w:type="spellEnd"/>
            <w:r w:rsidRPr="009D4AFA">
              <w:t xml:space="preserve"> is a senior scientist in ANSTO’s Centre for Accelerator Science (CAS). He has 15 years of experience in the application of ion beam analysis (IBA) techniques across a wide range of research fields from Archaeology to Zoology, with a specific scientific focus over the past 10-years on fine particulate matter air pollution research as a key member of ANSTO’s long-term aerosol sampling program (ASP) team. Armand has co-authored over 80 peer-reviewed papers including 2 book chapters (h-index: 16 with over 1000 citations), regularly delivers invited scientific talks at both national and international conferences and has recently served as an expert for the International Atomic Energy Agency (IAEA).</w:t>
            </w:r>
          </w:p>
        </w:tc>
      </w:tr>
      <w:bookmarkEnd w:id="1"/>
      <w:tr w:rsidR="00516505" w:rsidTr="00782E4C">
        <w:trPr>
          <w:trHeight w:val="2807"/>
        </w:trPr>
        <w:tc>
          <w:tcPr>
            <w:tcW w:w="10314" w:type="dxa"/>
            <w:gridSpan w:val="2"/>
            <w:shd w:val="clear" w:color="auto" w:fill="auto"/>
            <w:tcMar>
              <w:left w:w="78" w:type="dxa"/>
            </w:tcMar>
          </w:tcPr>
          <w:p w:rsidR="00516505" w:rsidRDefault="00516505" w:rsidP="00163EBD">
            <w:pPr>
              <w:tabs>
                <w:tab w:val="center" w:pos="4513"/>
                <w:tab w:val="right" w:pos="9026"/>
              </w:tabs>
              <w:spacing w:after="0" w:line="240" w:lineRule="auto"/>
              <w:rPr>
                <w:rFonts w:cstheme="minorHAnsi"/>
                <w:b/>
                <w:sz w:val="21"/>
                <w:szCs w:val="21"/>
              </w:rPr>
            </w:pPr>
          </w:p>
          <w:p w:rsidR="00516505" w:rsidRDefault="00516505" w:rsidP="00163EBD">
            <w:pPr>
              <w:rPr>
                <w:sz w:val="18"/>
                <w:szCs w:val="18"/>
              </w:rPr>
            </w:pPr>
            <w:r>
              <w:rPr>
                <w:b/>
                <w:bCs/>
                <w:sz w:val="18"/>
                <w:szCs w:val="18"/>
              </w:rPr>
              <w:t xml:space="preserve">Bridget </w:t>
            </w:r>
            <w:proofErr w:type="spellStart"/>
            <w:r>
              <w:rPr>
                <w:b/>
                <w:bCs/>
                <w:sz w:val="18"/>
                <w:szCs w:val="18"/>
              </w:rPr>
              <w:t>Murphy,</w:t>
            </w:r>
            <w:proofErr w:type="spellEnd"/>
            <w:r>
              <w:rPr>
                <w:b/>
                <w:bCs/>
                <w:sz w:val="18"/>
                <w:szCs w:val="18"/>
              </w:rPr>
              <w:t xml:space="preserve"> Education Manager, </w:t>
            </w:r>
            <w:r w:rsidRPr="004C1B58">
              <w:rPr>
                <w:sz w:val="18"/>
                <w:szCs w:val="18"/>
              </w:rPr>
              <w:t>has a background in</w:t>
            </w:r>
            <w:r w:rsidRPr="004E1B2D">
              <w:rPr>
                <w:sz w:val="18"/>
                <w:szCs w:val="18"/>
              </w:rPr>
              <w:t xml:space="preserve"> biological </w:t>
            </w:r>
            <w:r w:rsidRPr="004C1B58">
              <w:rPr>
                <w:sz w:val="18"/>
                <w:szCs w:val="18"/>
              </w:rPr>
              <w:t>science</w:t>
            </w:r>
            <w:r>
              <w:rPr>
                <w:sz w:val="18"/>
                <w:szCs w:val="18"/>
              </w:rPr>
              <w:t xml:space="preserve"> and science education</w:t>
            </w:r>
            <w:r w:rsidRPr="004C1B58">
              <w:rPr>
                <w:sz w:val="18"/>
                <w:szCs w:val="18"/>
              </w:rPr>
              <w:t xml:space="preserve"> and has worked in the ANSTO Education Team for </w:t>
            </w:r>
            <w:r>
              <w:rPr>
                <w:sz w:val="18"/>
                <w:szCs w:val="18"/>
              </w:rPr>
              <w:t xml:space="preserve">ten </w:t>
            </w:r>
            <w:r w:rsidRPr="004C1B58">
              <w:rPr>
                <w:sz w:val="18"/>
                <w:szCs w:val="18"/>
              </w:rPr>
              <w:t xml:space="preserve">years. </w:t>
            </w:r>
            <w:r>
              <w:rPr>
                <w:sz w:val="18"/>
                <w:szCs w:val="18"/>
              </w:rPr>
              <w:t>Bridget</w:t>
            </w:r>
            <w:r w:rsidRPr="004C1B58">
              <w:rPr>
                <w:sz w:val="18"/>
                <w:szCs w:val="18"/>
              </w:rPr>
              <w:t xml:space="preserve"> is responsible for developing and de</w:t>
            </w:r>
            <w:r>
              <w:rPr>
                <w:sz w:val="18"/>
                <w:szCs w:val="18"/>
              </w:rPr>
              <w:t xml:space="preserve">livering new programs for high school students and professional development for teachers. </w:t>
            </w:r>
          </w:p>
          <w:p w:rsidR="00516505" w:rsidRPr="004C1B58" w:rsidRDefault="00516505" w:rsidP="00163EBD">
            <w:pPr>
              <w:rPr>
                <w:sz w:val="18"/>
                <w:szCs w:val="18"/>
              </w:rPr>
            </w:pPr>
            <w:r>
              <w:rPr>
                <w:b/>
                <w:bCs/>
                <w:sz w:val="18"/>
                <w:szCs w:val="18"/>
              </w:rPr>
              <w:t>Julie Mullholland,</w:t>
            </w:r>
            <w:r w:rsidRPr="004C1B58">
              <w:rPr>
                <w:sz w:val="18"/>
                <w:szCs w:val="18"/>
              </w:rPr>
              <w:t xml:space="preserve"> </w:t>
            </w:r>
            <w:r w:rsidRPr="004C1B58">
              <w:rPr>
                <w:b/>
                <w:sz w:val="18"/>
                <w:szCs w:val="18"/>
              </w:rPr>
              <w:t>Education Officer</w:t>
            </w:r>
            <w:r>
              <w:rPr>
                <w:sz w:val="18"/>
                <w:szCs w:val="18"/>
              </w:rPr>
              <w:t xml:space="preserve">, </w:t>
            </w:r>
            <w:r w:rsidRPr="00516505">
              <w:rPr>
                <w:sz w:val="18"/>
                <w:szCs w:val="18"/>
              </w:rPr>
              <w:t xml:space="preserve">has a wealth of experience in science education, with a career teaching high school chemistry, physics and maths for </w:t>
            </w:r>
            <w:r>
              <w:rPr>
                <w:sz w:val="18"/>
                <w:szCs w:val="18"/>
              </w:rPr>
              <w:t>nearly 30</w:t>
            </w:r>
            <w:r w:rsidRPr="00516505">
              <w:rPr>
                <w:sz w:val="18"/>
                <w:szCs w:val="18"/>
              </w:rPr>
              <w:t xml:space="preserve"> years. Julie is instrumental in developing our data set resources for high school students.</w:t>
            </w:r>
          </w:p>
          <w:p w:rsidR="00516505" w:rsidRPr="00CB0444" w:rsidRDefault="00516505" w:rsidP="00163EBD">
            <w:pPr>
              <w:rPr>
                <w:sz w:val="18"/>
                <w:szCs w:val="18"/>
              </w:rPr>
            </w:pPr>
            <w:r>
              <w:rPr>
                <w:b/>
                <w:bCs/>
                <w:sz w:val="18"/>
                <w:szCs w:val="18"/>
              </w:rPr>
              <w:t>Tina Baradaran,</w:t>
            </w:r>
            <w:r w:rsidRPr="004C1B58">
              <w:rPr>
                <w:sz w:val="18"/>
                <w:szCs w:val="18"/>
              </w:rPr>
              <w:t xml:space="preserve"> </w:t>
            </w:r>
            <w:r w:rsidRPr="004C1B58">
              <w:rPr>
                <w:b/>
                <w:sz w:val="18"/>
                <w:szCs w:val="18"/>
              </w:rPr>
              <w:t>Education Officer,</w:t>
            </w:r>
            <w:r w:rsidRPr="004C1B58">
              <w:rPr>
                <w:sz w:val="18"/>
                <w:szCs w:val="18"/>
              </w:rPr>
              <w:t xml:space="preserve"> has a background </w:t>
            </w:r>
            <w:r>
              <w:rPr>
                <w:sz w:val="18"/>
                <w:szCs w:val="18"/>
              </w:rPr>
              <w:t>in medical physics and as a secondary teacher</w:t>
            </w:r>
            <w:r w:rsidRPr="004C1B58">
              <w:rPr>
                <w:sz w:val="18"/>
                <w:szCs w:val="18"/>
              </w:rPr>
              <w:t>. A recent membe</w:t>
            </w:r>
            <w:r>
              <w:rPr>
                <w:sz w:val="18"/>
                <w:szCs w:val="18"/>
              </w:rPr>
              <w:t>r of the ANSTO Education Team, Tina</w:t>
            </w:r>
            <w:r w:rsidRPr="004C1B58">
              <w:rPr>
                <w:sz w:val="18"/>
                <w:szCs w:val="18"/>
              </w:rPr>
              <w:t xml:space="preserve"> uses her </w:t>
            </w:r>
            <w:r>
              <w:rPr>
                <w:sz w:val="18"/>
                <w:szCs w:val="18"/>
              </w:rPr>
              <w:t>secondary</w:t>
            </w:r>
            <w:r w:rsidRPr="004C1B58">
              <w:rPr>
                <w:sz w:val="18"/>
                <w:szCs w:val="18"/>
              </w:rPr>
              <w:t xml:space="preserve"> expertise to assist the development of new education programs and professional developmen</w:t>
            </w:r>
            <w:r>
              <w:rPr>
                <w:sz w:val="18"/>
                <w:szCs w:val="18"/>
              </w:rPr>
              <w:t xml:space="preserve">t sessions for secondary teachers. </w:t>
            </w:r>
          </w:p>
        </w:tc>
      </w:tr>
    </w:tbl>
    <w:p w:rsidR="00166450" w:rsidRPr="00166450" w:rsidRDefault="00166450" w:rsidP="00166450">
      <w:pPr>
        <w:rPr>
          <w:sz w:val="20"/>
        </w:rPr>
      </w:pPr>
    </w:p>
    <w:sectPr w:rsidR="00166450" w:rsidRPr="0016645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993" w:rsidRDefault="00040993" w:rsidP="00040993">
      <w:pPr>
        <w:spacing w:after="0" w:line="240" w:lineRule="auto"/>
      </w:pPr>
      <w:r>
        <w:separator/>
      </w:r>
    </w:p>
  </w:endnote>
  <w:endnote w:type="continuationSeparator" w:id="0">
    <w:p w:rsidR="00040993" w:rsidRDefault="00040993" w:rsidP="0004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93" w:rsidRDefault="00516505">
    <w:pPr>
      <w:pStyle w:val="Footer"/>
    </w:pPr>
    <w:r>
      <w:rPr>
        <w:noProof/>
        <w:lang w:eastAsia="en-AU"/>
      </w:rPr>
      <w:drawing>
        <wp:anchor distT="0" distB="0" distL="114300" distR="114300" simplePos="0" relativeHeight="251658240" behindDoc="0" locked="0" layoutInCell="1" allowOverlap="1">
          <wp:simplePos x="0" y="0"/>
          <wp:positionH relativeFrom="column">
            <wp:posOffset>4908550</wp:posOffset>
          </wp:positionH>
          <wp:positionV relativeFrom="paragraph">
            <wp:posOffset>-33655</wp:posOffset>
          </wp:positionV>
          <wp:extent cx="1235075" cy="409575"/>
          <wp:effectExtent l="0" t="0" r="3175" b="952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56275"/>
                  <a:stretch>
                    <a:fillRect/>
                  </a:stretch>
                </pic:blipFill>
                <pic:spPr bwMode="auto">
                  <a:xfrm>
                    <a:off x="0" y="0"/>
                    <a:ext cx="1235075" cy="409575"/>
                  </a:xfrm>
                  <a:prstGeom prst="rect">
                    <a:avLst/>
                  </a:prstGeom>
                </pic:spPr>
              </pic:pic>
            </a:graphicData>
          </a:graphic>
          <wp14:sizeRelH relativeFrom="page">
            <wp14:pctWidth>0</wp14:pctWidth>
          </wp14:sizeRelH>
          <wp14:sizeRelV relativeFrom="page">
            <wp14:pctHeight>0</wp14:pctHeight>
          </wp14:sizeRelV>
        </wp:anchor>
      </w:drawing>
    </w:r>
  </w:p>
  <w:p w:rsidR="00040993" w:rsidRDefault="00040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993" w:rsidRDefault="00040993" w:rsidP="00040993">
      <w:pPr>
        <w:spacing w:after="0" w:line="240" w:lineRule="auto"/>
      </w:pPr>
      <w:r>
        <w:separator/>
      </w:r>
    </w:p>
  </w:footnote>
  <w:footnote w:type="continuationSeparator" w:id="0">
    <w:p w:rsidR="00040993" w:rsidRDefault="00040993" w:rsidP="000409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D0"/>
    <w:rsid w:val="00040993"/>
    <w:rsid w:val="00125DCF"/>
    <w:rsid w:val="00163EBD"/>
    <w:rsid w:val="00166450"/>
    <w:rsid w:val="004E1B2D"/>
    <w:rsid w:val="00516505"/>
    <w:rsid w:val="005360FF"/>
    <w:rsid w:val="005650CE"/>
    <w:rsid w:val="005B515F"/>
    <w:rsid w:val="007B0CD0"/>
    <w:rsid w:val="00806B0B"/>
    <w:rsid w:val="009D4AFA"/>
    <w:rsid w:val="009E033D"/>
    <w:rsid w:val="00C07F4B"/>
    <w:rsid w:val="00CD2B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FF317F"/>
  <w15:chartTrackingRefBased/>
  <w15:docId w15:val="{1C5C0B28-F8D0-4610-810C-FDC110CE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C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CD0"/>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993"/>
  </w:style>
  <w:style w:type="paragraph" w:styleId="Footer">
    <w:name w:val="footer"/>
    <w:basedOn w:val="Normal"/>
    <w:link w:val="FooterChar"/>
    <w:uiPriority w:val="99"/>
    <w:unhideWhenUsed/>
    <w:rsid w:val="0004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993"/>
  </w:style>
  <w:style w:type="paragraph" w:styleId="BodyText">
    <w:name w:val="Body Text"/>
    <w:basedOn w:val="Normal"/>
    <w:link w:val="BodyTextChar"/>
    <w:rsid w:val="00040993"/>
    <w:pPr>
      <w:spacing w:after="140" w:line="288" w:lineRule="auto"/>
    </w:pPr>
    <w:rPr>
      <w:rFonts w:ascii="Calibri" w:eastAsia="Calibri" w:hAnsi="Calibri"/>
      <w:color w:val="00000A"/>
    </w:rPr>
  </w:style>
  <w:style w:type="character" w:customStyle="1" w:styleId="BodyTextChar">
    <w:name w:val="Body Text Char"/>
    <w:basedOn w:val="DefaultParagraphFont"/>
    <w:link w:val="BodyText"/>
    <w:rsid w:val="00040993"/>
    <w:rPr>
      <w:rFonts w:ascii="Calibri" w:eastAsia="Calibri" w:hAnsi="Calibri"/>
      <w:color w:val="00000A"/>
    </w:rPr>
  </w:style>
  <w:style w:type="character" w:styleId="Hyperlink">
    <w:name w:val="Hyperlink"/>
    <w:basedOn w:val="DefaultParagraphFont"/>
    <w:uiPriority w:val="99"/>
    <w:unhideWhenUsed/>
    <w:rsid w:val="000409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2301">
      <w:bodyDiv w:val="1"/>
      <w:marLeft w:val="0"/>
      <w:marRight w:val="0"/>
      <w:marTop w:val="0"/>
      <w:marBottom w:val="0"/>
      <w:divBdr>
        <w:top w:val="none" w:sz="0" w:space="0" w:color="auto"/>
        <w:left w:val="none" w:sz="0" w:space="0" w:color="auto"/>
        <w:bottom w:val="none" w:sz="0" w:space="0" w:color="auto"/>
        <w:right w:val="none" w:sz="0" w:space="0" w:color="auto"/>
      </w:divBdr>
    </w:div>
    <w:div w:id="99449021">
      <w:bodyDiv w:val="1"/>
      <w:marLeft w:val="0"/>
      <w:marRight w:val="0"/>
      <w:marTop w:val="0"/>
      <w:marBottom w:val="0"/>
      <w:divBdr>
        <w:top w:val="none" w:sz="0" w:space="0" w:color="auto"/>
        <w:left w:val="none" w:sz="0" w:space="0" w:color="auto"/>
        <w:bottom w:val="none" w:sz="0" w:space="0" w:color="auto"/>
        <w:right w:val="none" w:sz="0" w:space="0" w:color="auto"/>
      </w:divBdr>
    </w:div>
    <w:div w:id="1175878236">
      <w:bodyDiv w:val="1"/>
      <w:marLeft w:val="0"/>
      <w:marRight w:val="0"/>
      <w:marTop w:val="0"/>
      <w:marBottom w:val="0"/>
      <w:divBdr>
        <w:top w:val="none" w:sz="0" w:space="0" w:color="auto"/>
        <w:left w:val="none" w:sz="0" w:space="0" w:color="auto"/>
        <w:bottom w:val="none" w:sz="0" w:space="0" w:color="auto"/>
        <w:right w:val="none" w:sz="0" w:space="0" w:color="auto"/>
      </w:divBdr>
    </w:div>
    <w:div w:id="12091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cid:image006.jpg@01D6851C.029B02A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BARADARAN, Tina</dc:creator>
  <cp:keywords/>
  <dc:description/>
  <cp:lastModifiedBy>MURPHY, Bridget</cp:lastModifiedBy>
  <cp:revision>3</cp:revision>
  <dcterms:created xsi:type="dcterms:W3CDTF">2020-09-08T03:05:00Z</dcterms:created>
  <dcterms:modified xsi:type="dcterms:W3CDTF">2020-09-09T10:27:00Z</dcterms:modified>
</cp:coreProperties>
</file>