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664" w:rsidRPr="00A56CDC" w:rsidRDefault="005E67A2" w:rsidP="009937A1">
      <w:pPr>
        <w:spacing w:line="240" w:lineRule="auto"/>
        <w:jc w:val="center"/>
        <w:rPr>
          <w:sz w:val="32"/>
          <w:szCs w:val="32"/>
          <w:u w:val="single"/>
          <w:lang w:val="en-AU"/>
        </w:rPr>
      </w:pPr>
      <w:r w:rsidRPr="005E67A2">
        <w:rPr>
          <w:sz w:val="32"/>
          <w:szCs w:val="32"/>
          <w:u w:val="single"/>
          <w:lang w:val="en-AU"/>
        </w:rPr>
        <w:t xml:space="preserve">Applying for beamtime at the AS XAS beamline 12-ID </w:t>
      </w:r>
    </w:p>
    <w:p w:rsidR="00B01664" w:rsidRPr="00A56CDC" w:rsidRDefault="005E67A2" w:rsidP="009937A1">
      <w:pPr>
        <w:spacing w:line="240" w:lineRule="auto"/>
        <w:jc w:val="center"/>
        <w:rPr>
          <w:sz w:val="20"/>
          <w:szCs w:val="20"/>
          <w:lang w:val="en-AU"/>
        </w:rPr>
      </w:pPr>
      <w:r w:rsidRPr="005E67A2">
        <w:rPr>
          <w:sz w:val="20"/>
          <w:szCs w:val="20"/>
          <w:lang w:val="en-AU"/>
        </w:rPr>
        <w:t xml:space="preserve">Guidelines prepared by the XAS Program Advisory Committee </w:t>
      </w:r>
      <w:r w:rsidR="00D043BD">
        <w:rPr>
          <w:sz w:val="20"/>
          <w:szCs w:val="20"/>
          <w:lang w:val="en-AU"/>
        </w:rPr>
        <w:t>and the</w:t>
      </w:r>
      <w:r w:rsidRPr="005E67A2">
        <w:rPr>
          <w:sz w:val="20"/>
          <w:szCs w:val="20"/>
          <w:lang w:val="en-AU"/>
        </w:rPr>
        <w:t xml:space="preserve"> XAS beamline scientist team; </w:t>
      </w:r>
      <w:r w:rsidR="00206EDC">
        <w:rPr>
          <w:sz w:val="20"/>
          <w:szCs w:val="20"/>
          <w:lang w:val="en-AU"/>
        </w:rPr>
        <w:br/>
      </w:r>
      <w:r w:rsidR="005669EB">
        <w:rPr>
          <w:sz w:val="20"/>
          <w:szCs w:val="20"/>
          <w:lang w:val="en-AU"/>
        </w:rPr>
        <w:t>July</w:t>
      </w:r>
      <w:bookmarkStart w:id="0" w:name="_GoBack"/>
      <w:bookmarkEnd w:id="0"/>
      <w:r w:rsidR="00206EDC">
        <w:rPr>
          <w:sz w:val="20"/>
          <w:szCs w:val="20"/>
          <w:lang w:val="en-AU"/>
        </w:rPr>
        <w:t xml:space="preserve"> </w:t>
      </w:r>
      <w:r w:rsidRPr="005E67A2">
        <w:rPr>
          <w:sz w:val="20"/>
          <w:szCs w:val="20"/>
          <w:lang w:val="en-AU"/>
        </w:rPr>
        <w:t>2018</w:t>
      </w:r>
    </w:p>
    <w:p w:rsidR="00B01664" w:rsidRPr="00A56CDC" w:rsidRDefault="00B01664" w:rsidP="009937A1">
      <w:pPr>
        <w:spacing w:line="240" w:lineRule="auto"/>
        <w:rPr>
          <w:sz w:val="24"/>
          <w:szCs w:val="24"/>
          <w:lang w:val="en-AU"/>
        </w:rPr>
      </w:pPr>
    </w:p>
    <w:p w:rsidR="0071331F" w:rsidRPr="00A56CDC" w:rsidRDefault="005E67A2" w:rsidP="0071331F">
      <w:pPr>
        <w:spacing w:line="240" w:lineRule="auto"/>
        <w:jc w:val="both"/>
        <w:rPr>
          <w:b/>
          <w:sz w:val="28"/>
          <w:szCs w:val="28"/>
          <w:lang w:val="en-AU"/>
        </w:rPr>
      </w:pPr>
      <w:r w:rsidRPr="005E67A2">
        <w:rPr>
          <w:b/>
          <w:sz w:val="28"/>
          <w:szCs w:val="28"/>
          <w:lang w:val="en-AU"/>
        </w:rPr>
        <w:t xml:space="preserve">Summary:  </w:t>
      </w:r>
    </w:p>
    <w:p w:rsidR="00D043BD" w:rsidRDefault="005E67A2" w:rsidP="009937A1">
      <w:pPr>
        <w:spacing w:line="240" w:lineRule="auto"/>
        <w:jc w:val="both"/>
        <w:rPr>
          <w:sz w:val="24"/>
          <w:szCs w:val="24"/>
          <w:lang w:val="en-AU"/>
        </w:rPr>
      </w:pPr>
      <w:r w:rsidRPr="005E67A2">
        <w:rPr>
          <w:sz w:val="24"/>
          <w:szCs w:val="24"/>
          <w:lang w:val="en-AU"/>
        </w:rPr>
        <w:t xml:space="preserve">Please ensure that you read this entire document. </w:t>
      </w:r>
      <w:r w:rsidR="00E57C49" w:rsidRPr="00E6671A">
        <w:rPr>
          <w:sz w:val="24"/>
          <w:szCs w:val="24"/>
          <w:lang w:val="en-AU"/>
        </w:rPr>
        <w:t xml:space="preserve">Failure to follow these guidelines </w:t>
      </w:r>
      <w:r w:rsidR="00E57C49" w:rsidRPr="009C2F64">
        <w:rPr>
          <w:sz w:val="24"/>
          <w:szCs w:val="24"/>
          <w:lang w:val="en-AU"/>
        </w:rPr>
        <w:t>is likely to render your proposal uncompetitive.</w:t>
      </w:r>
      <w:r w:rsidR="00E57C49">
        <w:rPr>
          <w:sz w:val="24"/>
          <w:szCs w:val="24"/>
          <w:lang w:val="en-AU"/>
        </w:rPr>
        <w:t xml:space="preserve"> To help you submit a competitive proposal,</w:t>
      </w:r>
      <w:r w:rsidRPr="005E67A2">
        <w:rPr>
          <w:sz w:val="24"/>
          <w:szCs w:val="24"/>
          <w:lang w:val="en-AU"/>
        </w:rPr>
        <w:t xml:space="preserve"> make sure that you address each point in the </w:t>
      </w:r>
      <w:r w:rsidR="003F26B2">
        <w:rPr>
          <w:sz w:val="24"/>
          <w:szCs w:val="24"/>
          <w:lang w:val="en-AU"/>
        </w:rPr>
        <w:t xml:space="preserve">5-point </w:t>
      </w:r>
      <w:r w:rsidRPr="005E67A2">
        <w:rPr>
          <w:sz w:val="24"/>
          <w:szCs w:val="24"/>
          <w:lang w:val="en-AU"/>
        </w:rPr>
        <w:t xml:space="preserve">checklist below. </w:t>
      </w:r>
    </w:p>
    <w:p w:rsidR="00D043BD" w:rsidRDefault="00D043BD" w:rsidP="009937A1">
      <w:pPr>
        <w:spacing w:line="240" w:lineRule="auto"/>
        <w:jc w:val="both"/>
        <w:rPr>
          <w:sz w:val="24"/>
          <w:szCs w:val="24"/>
        </w:rPr>
      </w:pPr>
      <w:r>
        <w:rPr>
          <w:sz w:val="24"/>
          <w:szCs w:val="24"/>
          <w:lang w:val="en-AU"/>
        </w:rPr>
        <w:t>B</w:t>
      </w:r>
      <w:r w:rsidR="005E67A2" w:rsidRPr="005E67A2">
        <w:rPr>
          <w:sz w:val="24"/>
          <w:szCs w:val="24"/>
          <w:lang w:val="en-AU"/>
        </w:rPr>
        <w:t xml:space="preserve">eamtime applications will </w:t>
      </w:r>
      <w:r>
        <w:rPr>
          <w:sz w:val="24"/>
          <w:szCs w:val="24"/>
        </w:rPr>
        <w:t xml:space="preserve">first </w:t>
      </w:r>
      <w:r w:rsidR="005E67A2" w:rsidRPr="005E67A2">
        <w:rPr>
          <w:sz w:val="24"/>
          <w:szCs w:val="24"/>
          <w:lang w:val="en-AU"/>
        </w:rPr>
        <w:t xml:space="preserve">be </w:t>
      </w:r>
      <w:r>
        <w:rPr>
          <w:sz w:val="24"/>
          <w:szCs w:val="24"/>
        </w:rPr>
        <w:t>assessed against technical feasibility and safety (Yes/No pass criterion). The primary way of documenting parameters of your experiment in the proposal is the sample table as part of the experimental section.</w:t>
      </w:r>
      <w:r w:rsidR="003F26B2">
        <w:rPr>
          <w:sz w:val="24"/>
          <w:szCs w:val="24"/>
        </w:rPr>
        <w:t xml:space="preserve"> In the proposal webform, you will find the experimental section under the “Beamline” tab.</w:t>
      </w:r>
    </w:p>
    <w:p w:rsidR="00B01664" w:rsidRPr="00A56CDC" w:rsidRDefault="00D043BD" w:rsidP="009937A1">
      <w:pPr>
        <w:spacing w:line="240" w:lineRule="auto"/>
        <w:jc w:val="both"/>
        <w:rPr>
          <w:sz w:val="24"/>
          <w:szCs w:val="24"/>
          <w:lang w:val="en-AU"/>
        </w:rPr>
      </w:pPr>
      <w:r>
        <w:rPr>
          <w:sz w:val="24"/>
          <w:szCs w:val="24"/>
        </w:rPr>
        <w:t xml:space="preserve">Applications will further be </w:t>
      </w:r>
      <w:r w:rsidR="005E67A2" w:rsidRPr="005E67A2">
        <w:rPr>
          <w:sz w:val="24"/>
          <w:szCs w:val="24"/>
          <w:lang w:val="en-AU"/>
        </w:rPr>
        <w:t>scored and ranked according to</w:t>
      </w:r>
      <w:r>
        <w:rPr>
          <w:sz w:val="24"/>
          <w:szCs w:val="24"/>
        </w:rPr>
        <w:t>:</w:t>
      </w:r>
      <w:r w:rsidR="005E67A2" w:rsidRPr="005E67A2">
        <w:rPr>
          <w:sz w:val="24"/>
          <w:szCs w:val="24"/>
          <w:lang w:val="en-AU"/>
        </w:rPr>
        <w:t xml:space="preserve"> </w:t>
      </w:r>
      <w:r w:rsidR="003F26B2">
        <w:rPr>
          <w:sz w:val="24"/>
          <w:szCs w:val="24"/>
          <w:lang w:val="en-AU"/>
        </w:rPr>
        <w:t>Q</w:t>
      </w:r>
      <w:r w:rsidR="005E67A2" w:rsidRPr="005E67A2">
        <w:rPr>
          <w:sz w:val="24"/>
          <w:szCs w:val="24"/>
          <w:lang w:val="en-AU"/>
        </w:rPr>
        <w:t>uality of the scientific proposal (includes clarity and scientific merit)</w:t>
      </w:r>
      <w:r w:rsidR="003F26B2">
        <w:rPr>
          <w:sz w:val="24"/>
          <w:szCs w:val="24"/>
          <w:lang w:val="en-AU"/>
        </w:rPr>
        <w:t>;</w:t>
      </w:r>
      <w:r w:rsidR="005E67A2" w:rsidRPr="005E67A2">
        <w:rPr>
          <w:sz w:val="24"/>
          <w:szCs w:val="24"/>
          <w:lang w:val="en-AU"/>
        </w:rPr>
        <w:t xml:space="preserve"> </w:t>
      </w:r>
      <w:r w:rsidR="003F26B2">
        <w:rPr>
          <w:sz w:val="24"/>
          <w:szCs w:val="24"/>
          <w:lang w:val="en-AU"/>
        </w:rPr>
        <w:t>N</w:t>
      </w:r>
      <w:r w:rsidR="005E67A2" w:rsidRPr="005E67A2">
        <w:rPr>
          <w:sz w:val="24"/>
          <w:szCs w:val="24"/>
          <w:lang w:val="en-AU"/>
        </w:rPr>
        <w:t>ational benefit and application of the proposed research</w:t>
      </w:r>
      <w:r w:rsidR="003F26B2">
        <w:rPr>
          <w:sz w:val="24"/>
          <w:szCs w:val="24"/>
          <w:lang w:val="en-AU"/>
        </w:rPr>
        <w:t>; T</w:t>
      </w:r>
      <w:r w:rsidR="005E67A2" w:rsidRPr="005E67A2">
        <w:rPr>
          <w:sz w:val="24"/>
          <w:szCs w:val="24"/>
          <w:lang w:val="en-AU"/>
        </w:rPr>
        <w:t>rack record relative to opportunity</w:t>
      </w:r>
      <w:r w:rsidR="003F26B2">
        <w:rPr>
          <w:sz w:val="24"/>
          <w:szCs w:val="24"/>
          <w:lang w:val="en-AU"/>
        </w:rPr>
        <w:t>;</w:t>
      </w:r>
      <w:r w:rsidR="005E67A2" w:rsidRPr="005E67A2">
        <w:rPr>
          <w:sz w:val="24"/>
          <w:szCs w:val="24"/>
          <w:lang w:val="en-AU"/>
        </w:rPr>
        <w:t xml:space="preserve"> and </w:t>
      </w:r>
      <w:r w:rsidR="003F26B2">
        <w:rPr>
          <w:sz w:val="24"/>
          <w:szCs w:val="24"/>
          <w:lang w:val="en-AU"/>
        </w:rPr>
        <w:t>N</w:t>
      </w:r>
      <w:r w:rsidR="005E67A2" w:rsidRPr="005E67A2">
        <w:rPr>
          <w:sz w:val="24"/>
          <w:szCs w:val="24"/>
          <w:lang w:val="en-AU"/>
        </w:rPr>
        <w:t xml:space="preserve">eed for synchrotron radiation. </w:t>
      </w:r>
    </w:p>
    <w:p w:rsidR="00C94AF8" w:rsidRPr="00A56CDC" w:rsidRDefault="00570D44" w:rsidP="00570D44">
      <w:pPr>
        <w:spacing w:after="360" w:line="240" w:lineRule="auto"/>
        <w:rPr>
          <w:sz w:val="24"/>
          <w:szCs w:val="24"/>
          <w:lang w:val="en-AU"/>
        </w:rPr>
      </w:pPr>
      <w:r>
        <w:rPr>
          <w:sz w:val="24"/>
          <w:szCs w:val="24"/>
          <w:lang w:val="en-AU"/>
        </w:rPr>
        <w:t>For further information on scoring criteria, s</w:t>
      </w:r>
      <w:r w:rsidR="005E67A2" w:rsidRPr="005E67A2">
        <w:rPr>
          <w:sz w:val="24"/>
          <w:szCs w:val="24"/>
          <w:lang w:val="en-AU"/>
        </w:rPr>
        <w:t xml:space="preserve">ee also </w:t>
      </w:r>
      <w:hyperlink r:id="rId8" w:history="1">
        <w:r w:rsidR="005E67A2" w:rsidRPr="00570D44">
          <w:rPr>
            <w:rStyle w:val="Hyperlink"/>
            <w:sz w:val="23"/>
            <w:szCs w:val="23"/>
            <w:lang w:val="en-AU"/>
          </w:rPr>
          <w:t>https://www.synchrotron.org.au/images/20160616--Australian-Synchrotron-access-model.pdf</w:t>
        </w:r>
      </w:hyperlink>
      <w:r w:rsidR="005E67A2" w:rsidRPr="00570D44">
        <w:rPr>
          <w:sz w:val="23"/>
          <w:szCs w:val="23"/>
          <w:lang w:val="en-AU"/>
        </w:rPr>
        <w:t xml:space="preserve"> </w:t>
      </w:r>
    </w:p>
    <w:p w:rsidR="00B01664" w:rsidRPr="00A56CDC" w:rsidRDefault="005E67A2" w:rsidP="009937A1">
      <w:pPr>
        <w:spacing w:line="240" w:lineRule="auto"/>
        <w:jc w:val="both"/>
        <w:rPr>
          <w:b/>
          <w:sz w:val="24"/>
          <w:szCs w:val="24"/>
          <w:lang w:val="en-AU"/>
        </w:rPr>
      </w:pPr>
      <w:r w:rsidRPr="005E67A2">
        <w:rPr>
          <w:b/>
          <w:sz w:val="24"/>
          <w:szCs w:val="24"/>
          <w:lang w:val="en-AU"/>
        </w:rPr>
        <w:t>Fill in below checklist BEFORE submitting your proposal</w:t>
      </w:r>
    </w:p>
    <w:p w:rsidR="00C07F2F" w:rsidRPr="00A56CDC" w:rsidRDefault="005E67A2" w:rsidP="009937A1">
      <w:pPr>
        <w:spacing w:line="240" w:lineRule="auto"/>
        <w:jc w:val="both"/>
        <w:rPr>
          <w:sz w:val="24"/>
          <w:szCs w:val="24"/>
          <w:lang w:val="en-AU"/>
        </w:rPr>
      </w:pPr>
      <w:r w:rsidRPr="005E67A2">
        <w:rPr>
          <w:sz w:val="24"/>
          <w:szCs w:val="24"/>
          <w:lang w:val="en-AU"/>
        </w:rPr>
        <w:t xml:space="preserve">If you answer </w:t>
      </w:r>
      <w:r w:rsidR="00570D44">
        <w:rPr>
          <w:sz w:val="24"/>
          <w:szCs w:val="24"/>
          <w:lang w:val="en-AU"/>
        </w:rPr>
        <w:t>“</w:t>
      </w:r>
      <w:r w:rsidRPr="005E67A2">
        <w:rPr>
          <w:sz w:val="24"/>
          <w:szCs w:val="24"/>
          <w:lang w:val="en-AU"/>
        </w:rPr>
        <w:t>NO</w:t>
      </w:r>
      <w:r w:rsidR="00570D44">
        <w:rPr>
          <w:sz w:val="24"/>
          <w:szCs w:val="24"/>
          <w:lang w:val="en-AU"/>
        </w:rPr>
        <w:t>”</w:t>
      </w:r>
      <w:r w:rsidRPr="005E67A2">
        <w:rPr>
          <w:sz w:val="24"/>
          <w:szCs w:val="24"/>
          <w:lang w:val="en-AU"/>
        </w:rPr>
        <w:t xml:space="preserve"> to any of these questions, please go back and take the necessary steps to permit a “YES” answer before submitting your proposal. Failure to answer “YES” to all five questions is likely to render your proposal uncompetitive. </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gridCol w:w="1559"/>
        <w:gridCol w:w="1418"/>
      </w:tblGrid>
      <w:tr w:rsidR="00202D4A" w:rsidRPr="00A56CDC" w:rsidTr="00A56CDC">
        <w:trPr>
          <w:trHeight w:val="953"/>
        </w:trPr>
        <w:tc>
          <w:tcPr>
            <w:tcW w:w="6379" w:type="dxa"/>
            <w:vAlign w:val="center"/>
          </w:tcPr>
          <w:p w:rsidR="00202D4A" w:rsidRPr="00A56CDC" w:rsidRDefault="005E67A2" w:rsidP="0071331F">
            <w:pPr>
              <w:spacing w:line="240" w:lineRule="auto"/>
              <w:jc w:val="both"/>
              <w:rPr>
                <w:sz w:val="24"/>
                <w:szCs w:val="24"/>
                <w:lang w:val="en-AU"/>
              </w:rPr>
            </w:pPr>
            <w:r w:rsidRPr="005E67A2">
              <w:rPr>
                <w:sz w:val="24"/>
                <w:szCs w:val="24"/>
                <w:lang w:val="en-AU"/>
              </w:rPr>
              <w:t>Does the experimental plan include a table of samples and experimental conditions as outlined in the proposal guidelines?</w:t>
            </w:r>
          </w:p>
        </w:tc>
        <w:tc>
          <w:tcPr>
            <w:tcW w:w="1559" w:type="dxa"/>
            <w:shd w:val="clear" w:color="auto" w:fill="C2D69B"/>
            <w:vAlign w:val="center"/>
          </w:tcPr>
          <w:p w:rsidR="00202D4A" w:rsidRPr="00A56CDC" w:rsidRDefault="005E67A2" w:rsidP="00DC281F">
            <w:pPr>
              <w:spacing w:line="240" w:lineRule="auto"/>
              <w:jc w:val="center"/>
              <w:rPr>
                <w:rFonts w:ascii="Arial Black" w:hAnsi="Arial Black"/>
                <w:b/>
                <w:color w:val="EAF1DD"/>
                <w:sz w:val="48"/>
                <w:szCs w:val="48"/>
                <w:lang w:val="en-AU"/>
              </w:rPr>
            </w:pPr>
            <w:r w:rsidRPr="005E67A2">
              <w:rPr>
                <w:rFonts w:ascii="Arial Black" w:hAnsi="Arial Black"/>
                <w:b/>
                <w:color w:val="EAF1DD"/>
                <w:sz w:val="48"/>
                <w:szCs w:val="48"/>
                <w:lang w:val="en-AU"/>
              </w:rPr>
              <w:t>YES</w:t>
            </w:r>
          </w:p>
        </w:tc>
        <w:tc>
          <w:tcPr>
            <w:tcW w:w="1418" w:type="dxa"/>
            <w:shd w:val="clear" w:color="auto" w:fill="E5B8B7"/>
            <w:vAlign w:val="center"/>
          </w:tcPr>
          <w:p w:rsidR="00202D4A" w:rsidRPr="00A56CDC" w:rsidRDefault="005E67A2" w:rsidP="00DC281F">
            <w:pPr>
              <w:spacing w:line="240" w:lineRule="auto"/>
              <w:jc w:val="center"/>
              <w:rPr>
                <w:rFonts w:ascii="Arial Black" w:hAnsi="Arial Black"/>
                <w:b/>
                <w:color w:val="D99594"/>
                <w:sz w:val="48"/>
                <w:szCs w:val="48"/>
                <w:lang w:val="en-AU"/>
              </w:rPr>
            </w:pPr>
            <w:r w:rsidRPr="005E67A2">
              <w:rPr>
                <w:rFonts w:ascii="Arial Black" w:hAnsi="Arial Black"/>
                <w:b/>
                <w:color w:val="D99594"/>
                <w:sz w:val="48"/>
                <w:szCs w:val="48"/>
                <w:lang w:val="en-AU"/>
              </w:rPr>
              <w:t>NO</w:t>
            </w:r>
          </w:p>
        </w:tc>
      </w:tr>
      <w:tr w:rsidR="00202D4A" w:rsidRPr="00A56CDC" w:rsidTr="00A56CDC">
        <w:trPr>
          <w:trHeight w:val="1123"/>
        </w:trPr>
        <w:tc>
          <w:tcPr>
            <w:tcW w:w="6379" w:type="dxa"/>
            <w:vAlign w:val="center"/>
          </w:tcPr>
          <w:p w:rsidR="00202D4A" w:rsidRPr="00A56CDC" w:rsidRDefault="005E67A2" w:rsidP="000B7612">
            <w:pPr>
              <w:spacing w:line="240" w:lineRule="auto"/>
              <w:jc w:val="both"/>
              <w:rPr>
                <w:sz w:val="24"/>
                <w:szCs w:val="24"/>
                <w:lang w:val="en-AU"/>
              </w:rPr>
            </w:pPr>
            <w:r w:rsidRPr="005E67A2">
              <w:rPr>
                <w:sz w:val="24"/>
                <w:szCs w:val="24"/>
                <w:lang w:val="en-AU"/>
              </w:rPr>
              <w:t>If you have not used the AS XAS beamline over the past three years, have you contacted the beamline scientist team to discuss the feasibility of your experiment?</w:t>
            </w:r>
          </w:p>
        </w:tc>
        <w:tc>
          <w:tcPr>
            <w:tcW w:w="1559" w:type="dxa"/>
            <w:shd w:val="clear" w:color="auto" w:fill="C2D69B"/>
            <w:vAlign w:val="center"/>
          </w:tcPr>
          <w:p w:rsidR="00202D4A" w:rsidRPr="00A56CDC" w:rsidRDefault="005E67A2" w:rsidP="00DC281F">
            <w:pPr>
              <w:spacing w:line="240" w:lineRule="auto"/>
              <w:jc w:val="center"/>
              <w:rPr>
                <w:rFonts w:ascii="Arial Black" w:hAnsi="Arial Black"/>
                <w:b/>
                <w:color w:val="EAF1DD"/>
                <w:sz w:val="48"/>
                <w:szCs w:val="48"/>
                <w:lang w:val="en-AU"/>
              </w:rPr>
            </w:pPr>
            <w:r w:rsidRPr="005E67A2">
              <w:rPr>
                <w:rFonts w:ascii="Arial Black" w:hAnsi="Arial Black"/>
                <w:b/>
                <w:color w:val="EAF1DD"/>
                <w:sz w:val="48"/>
                <w:szCs w:val="48"/>
                <w:lang w:val="en-AU"/>
              </w:rPr>
              <w:t>YES</w:t>
            </w:r>
          </w:p>
        </w:tc>
        <w:tc>
          <w:tcPr>
            <w:tcW w:w="1418" w:type="dxa"/>
            <w:shd w:val="clear" w:color="auto" w:fill="E5B8B7"/>
            <w:vAlign w:val="center"/>
          </w:tcPr>
          <w:p w:rsidR="00202D4A" w:rsidRPr="00A56CDC" w:rsidRDefault="005E67A2" w:rsidP="00DC281F">
            <w:pPr>
              <w:spacing w:line="240" w:lineRule="auto"/>
              <w:jc w:val="center"/>
              <w:rPr>
                <w:rFonts w:ascii="Arial Black" w:hAnsi="Arial Black"/>
                <w:b/>
                <w:color w:val="D99594"/>
                <w:sz w:val="48"/>
                <w:szCs w:val="48"/>
                <w:lang w:val="en-AU"/>
              </w:rPr>
            </w:pPr>
            <w:r w:rsidRPr="005E67A2">
              <w:rPr>
                <w:rFonts w:ascii="Arial Black" w:hAnsi="Arial Black"/>
                <w:b/>
                <w:color w:val="D99594"/>
                <w:sz w:val="48"/>
                <w:szCs w:val="48"/>
                <w:lang w:val="en-AU"/>
              </w:rPr>
              <w:t>NO</w:t>
            </w:r>
          </w:p>
        </w:tc>
      </w:tr>
      <w:tr w:rsidR="007874D8" w:rsidRPr="00A56CDC" w:rsidTr="00A56CDC">
        <w:trPr>
          <w:trHeight w:val="1111"/>
        </w:trPr>
        <w:tc>
          <w:tcPr>
            <w:tcW w:w="6379" w:type="dxa"/>
            <w:vAlign w:val="center"/>
          </w:tcPr>
          <w:p w:rsidR="007874D8" w:rsidRPr="00A56CDC" w:rsidRDefault="005E67A2" w:rsidP="00DC281F">
            <w:pPr>
              <w:spacing w:line="240" w:lineRule="auto"/>
              <w:jc w:val="both"/>
              <w:rPr>
                <w:sz w:val="24"/>
                <w:szCs w:val="24"/>
                <w:lang w:val="en-AU"/>
              </w:rPr>
            </w:pPr>
            <w:r w:rsidRPr="005E67A2">
              <w:rPr>
                <w:sz w:val="24"/>
                <w:szCs w:val="24"/>
                <w:lang w:val="en-AU"/>
              </w:rPr>
              <w:t>If you are proposing an experiment for Hutch C (non-standard), have you contacted the beamline scientist team to discuss the feasibility of your experiment?</w:t>
            </w:r>
          </w:p>
        </w:tc>
        <w:tc>
          <w:tcPr>
            <w:tcW w:w="1559" w:type="dxa"/>
            <w:shd w:val="clear" w:color="auto" w:fill="C2D69B"/>
            <w:vAlign w:val="center"/>
          </w:tcPr>
          <w:p w:rsidR="007874D8" w:rsidRPr="00A56CDC" w:rsidRDefault="005E67A2" w:rsidP="00DC281F">
            <w:pPr>
              <w:spacing w:line="240" w:lineRule="auto"/>
              <w:jc w:val="center"/>
              <w:rPr>
                <w:rFonts w:ascii="Arial Black" w:hAnsi="Arial Black"/>
                <w:b/>
                <w:color w:val="EAF1DD"/>
                <w:sz w:val="48"/>
                <w:szCs w:val="48"/>
                <w:lang w:val="en-AU"/>
              </w:rPr>
            </w:pPr>
            <w:r w:rsidRPr="005E67A2">
              <w:rPr>
                <w:rFonts w:ascii="Arial Black" w:hAnsi="Arial Black"/>
                <w:b/>
                <w:color w:val="EAF1DD"/>
                <w:sz w:val="48"/>
                <w:szCs w:val="48"/>
                <w:lang w:val="en-AU"/>
              </w:rPr>
              <w:t>YES</w:t>
            </w:r>
          </w:p>
        </w:tc>
        <w:tc>
          <w:tcPr>
            <w:tcW w:w="1418" w:type="dxa"/>
            <w:shd w:val="clear" w:color="auto" w:fill="E5B8B7"/>
            <w:vAlign w:val="center"/>
          </w:tcPr>
          <w:p w:rsidR="007874D8" w:rsidRPr="00A56CDC" w:rsidRDefault="005E67A2" w:rsidP="00DC281F">
            <w:pPr>
              <w:spacing w:line="240" w:lineRule="auto"/>
              <w:jc w:val="center"/>
              <w:rPr>
                <w:rFonts w:ascii="Arial Black" w:hAnsi="Arial Black"/>
                <w:b/>
                <w:color w:val="D99594"/>
                <w:sz w:val="48"/>
                <w:szCs w:val="48"/>
                <w:lang w:val="en-AU"/>
              </w:rPr>
            </w:pPr>
            <w:r w:rsidRPr="005E67A2">
              <w:rPr>
                <w:rFonts w:ascii="Arial Black" w:hAnsi="Arial Black"/>
                <w:b/>
                <w:color w:val="D99594"/>
                <w:sz w:val="48"/>
                <w:szCs w:val="48"/>
                <w:lang w:val="en-AU"/>
              </w:rPr>
              <w:t>NO</w:t>
            </w:r>
          </w:p>
        </w:tc>
      </w:tr>
      <w:tr w:rsidR="008D1636" w:rsidRPr="00A56CDC" w:rsidTr="00A56CDC">
        <w:trPr>
          <w:trHeight w:val="1000"/>
        </w:trPr>
        <w:tc>
          <w:tcPr>
            <w:tcW w:w="6379" w:type="dxa"/>
            <w:vAlign w:val="center"/>
          </w:tcPr>
          <w:p w:rsidR="008D1636" w:rsidRPr="00A56CDC" w:rsidRDefault="005E67A2" w:rsidP="00DC281F">
            <w:pPr>
              <w:spacing w:line="240" w:lineRule="auto"/>
              <w:jc w:val="both"/>
              <w:rPr>
                <w:sz w:val="24"/>
                <w:szCs w:val="24"/>
                <w:lang w:val="en-AU"/>
              </w:rPr>
            </w:pPr>
            <w:r w:rsidRPr="005E67A2">
              <w:rPr>
                <w:sz w:val="24"/>
                <w:szCs w:val="24"/>
                <w:lang w:val="en-AU"/>
              </w:rPr>
              <w:t xml:space="preserve">If you are applying for more than 6 shifts (2 days), are at least 3 people listed as </w:t>
            </w:r>
            <w:r w:rsidRPr="005E67A2">
              <w:rPr>
                <w:i/>
                <w:sz w:val="24"/>
                <w:szCs w:val="24"/>
                <w:lang w:val="en-AU"/>
              </w:rPr>
              <w:t>attending</w:t>
            </w:r>
            <w:r w:rsidRPr="005E67A2">
              <w:rPr>
                <w:sz w:val="24"/>
                <w:szCs w:val="24"/>
                <w:lang w:val="en-AU"/>
              </w:rPr>
              <w:t>?</w:t>
            </w:r>
          </w:p>
        </w:tc>
        <w:tc>
          <w:tcPr>
            <w:tcW w:w="1559" w:type="dxa"/>
            <w:shd w:val="clear" w:color="auto" w:fill="C2D69B"/>
            <w:vAlign w:val="center"/>
          </w:tcPr>
          <w:p w:rsidR="008D1636" w:rsidRPr="00A56CDC" w:rsidRDefault="005E67A2" w:rsidP="00DC281F">
            <w:pPr>
              <w:spacing w:line="240" w:lineRule="auto"/>
              <w:jc w:val="center"/>
              <w:rPr>
                <w:rFonts w:ascii="Arial Black" w:hAnsi="Arial Black"/>
                <w:b/>
                <w:color w:val="EAF1DD"/>
                <w:sz w:val="48"/>
                <w:szCs w:val="48"/>
                <w:lang w:val="en-AU"/>
              </w:rPr>
            </w:pPr>
            <w:r w:rsidRPr="005E67A2">
              <w:rPr>
                <w:rFonts w:ascii="Arial Black" w:hAnsi="Arial Black"/>
                <w:b/>
                <w:color w:val="EAF1DD"/>
                <w:sz w:val="48"/>
                <w:szCs w:val="48"/>
                <w:lang w:val="en-AU"/>
              </w:rPr>
              <w:t>YES</w:t>
            </w:r>
          </w:p>
        </w:tc>
        <w:tc>
          <w:tcPr>
            <w:tcW w:w="1418" w:type="dxa"/>
            <w:shd w:val="clear" w:color="auto" w:fill="E5B8B7"/>
            <w:vAlign w:val="center"/>
          </w:tcPr>
          <w:p w:rsidR="008D1636" w:rsidRPr="00A56CDC" w:rsidRDefault="005E67A2" w:rsidP="00DC281F">
            <w:pPr>
              <w:spacing w:line="240" w:lineRule="auto"/>
              <w:jc w:val="center"/>
              <w:rPr>
                <w:rFonts w:ascii="Arial Black" w:hAnsi="Arial Black"/>
                <w:b/>
                <w:color w:val="D99594"/>
                <w:sz w:val="48"/>
                <w:szCs w:val="48"/>
                <w:lang w:val="en-AU"/>
              </w:rPr>
            </w:pPr>
            <w:r w:rsidRPr="005E67A2">
              <w:rPr>
                <w:rFonts w:ascii="Arial Black" w:hAnsi="Arial Black"/>
                <w:b/>
                <w:color w:val="D99594"/>
                <w:sz w:val="48"/>
                <w:szCs w:val="48"/>
                <w:lang w:val="en-AU"/>
              </w:rPr>
              <w:t>NO</w:t>
            </w:r>
          </w:p>
        </w:tc>
      </w:tr>
      <w:tr w:rsidR="004A3B8E" w:rsidRPr="00A56CDC" w:rsidTr="00A56CDC">
        <w:trPr>
          <w:trHeight w:val="1211"/>
        </w:trPr>
        <w:tc>
          <w:tcPr>
            <w:tcW w:w="6379" w:type="dxa"/>
            <w:vAlign w:val="center"/>
          </w:tcPr>
          <w:p w:rsidR="004A3B8E" w:rsidRPr="00A56CDC" w:rsidRDefault="005E67A2" w:rsidP="00A56CDC">
            <w:pPr>
              <w:spacing w:line="240" w:lineRule="auto"/>
              <w:jc w:val="both"/>
              <w:rPr>
                <w:sz w:val="24"/>
                <w:szCs w:val="24"/>
                <w:lang w:val="en-AU"/>
              </w:rPr>
            </w:pPr>
            <w:r w:rsidRPr="005E67A2">
              <w:rPr>
                <w:sz w:val="24"/>
                <w:szCs w:val="24"/>
                <w:lang w:val="en-AU"/>
              </w:rPr>
              <w:t>If you are new to the XAS method or the XAS Beamline, and if you have not yet talked to the beamline scientist team, are there more than 5 working days left to the proposal deadline?</w:t>
            </w:r>
          </w:p>
        </w:tc>
        <w:tc>
          <w:tcPr>
            <w:tcW w:w="1559" w:type="dxa"/>
            <w:shd w:val="clear" w:color="auto" w:fill="C2D69B"/>
            <w:vAlign w:val="center"/>
          </w:tcPr>
          <w:p w:rsidR="004A3B8E" w:rsidRPr="00A56CDC" w:rsidRDefault="005E67A2" w:rsidP="004A3B8E">
            <w:pPr>
              <w:spacing w:line="240" w:lineRule="auto"/>
              <w:jc w:val="center"/>
              <w:rPr>
                <w:rFonts w:ascii="Arial Black" w:hAnsi="Arial Black"/>
                <w:b/>
                <w:color w:val="EAF1DD"/>
                <w:sz w:val="48"/>
                <w:szCs w:val="48"/>
                <w:lang w:val="en-AU"/>
              </w:rPr>
            </w:pPr>
            <w:r w:rsidRPr="005E67A2">
              <w:rPr>
                <w:rFonts w:ascii="Arial Black" w:hAnsi="Arial Black"/>
                <w:b/>
                <w:color w:val="EAF1DD"/>
                <w:sz w:val="48"/>
                <w:szCs w:val="48"/>
                <w:lang w:val="en-AU"/>
              </w:rPr>
              <w:t>YES</w:t>
            </w:r>
          </w:p>
        </w:tc>
        <w:tc>
          <w:tcPr>
            <w:tcW w:w="1418" w:type="dxa"/>
            <w:shd w:val="clear" w:color="auto" w:fill="E5B8B7"/>
            <w:vAlign w:val="center"/>
          </w:tcPr>
          <w:p w:rsidR="004A3B8E" w:rsidRPr="00A56CDC" w:rsidRDefault="005E67A2" w:rsidP="004A3B8E">
            <w:pPr>
              <w:spacing w:line="240" w:lineRule="auto"/>
              <w:jc w:val="center"/>
              <w:rPr>
                <w:rFonts w:ascii="Arial Black" w:hAnsi="Arial Black"/>
                <w:b/>
                <w:color w:val="D99594"/>
                <w:sz w:val="48"/>
                <w:szCs w:val="48"/>
                <w:lang w:val="en-AU"/>
              </w:rPr>
            </w:pPr>
            <w:r w:rsidRPr="005E67A2">
              <w:rPr>
                <w:rFonts w:ascii="Arial Black" w:hAnsi="Arial Black"/>
                <w:b/>
                <w:color w:val="D99594"/>
                <w:sz w:val="48"/>
                <w:szCs w:val="48"/>
                <w:lang w:val="en-AU"/>
              </w:rPr>
              <w:t>NO</w:t>
            </w:r>
          </w:p>
        </w:tc>
      </w:tr>
    </w:tbl>
    <w:p w:rsidR="00D043BD" w:rsidRDefault="00A416D8">
      <w:pPr>
        <w:pStyle w:val="SectionHeading"/>
        <w:rPr>
          <w:b w:val="0"/>
        </w:rPr>
      </w:pPr>
      <w:r w:rsidRPr="00570D44">
        <w:lastRenderedPageBreak/>
        <w:t>Tips fo</w:t>
      </w:r>
      <w:r w:rsidRPr="00A56CDC">
        <w:t xml:space="preserve">r </w:t>
      </w:r>
      <w:r w:rsidR="00E60BE3" w:rsidRPr="00A56CDC">
        <w:t xml:space="preserve">preparing a </w:t>
      </w:r>
      <w:r w:rsidRPr="007A5D61">
        <w:t xml:space="preserve">proposal </w:t>
      </w:r>
    </w:p>
    <w:p w:rsidR="00D043BD" w:rsidRDefault="005E67A2">
      <w:pPr>
        <w:pStyle w:val="ListParagraph"/>
        <w:numPr>
          <w:ilvl w:val="0"/>
          <w:numId w:val="12"/>
        </w:numPr>
        <w:spacing w:line="240" w:lineRule="auto"/>
        <w:ind w:left="709"/>
        <w:jc w:val="both"/>
        <w:rPr>
          <w:sz w:val="24"/>
          <w:szCs w:val="24"/>
          <w:lang w:val="en-AU"/>
        </w:rPr>
      </w:pPr>
      <w:r w:rsidRPr="005E67A2">
        <w:rPr>
          <w:sz w:val="24"/>
          <w:szCs w:val="24"/>
          <w:lang w:val="en-AU"/>
        </w:rPr>
        <w:t>Give yourself plenty of time to develop your proposal. A proposal “hastily thrown together” may save you time, but may not be competitive and thus waste the time of the reviewers and members of the program advisory committee.</w:t>
      </w:r>
    </w:p>
    <w:p w:rsidR="00D043BD" w:rsidRDefault="005E67A2">
      <w:pPr>
        <w:pStyle w:val="ListParagraph"/>
        <w:numPr>
          <w:ilvl w:val="0"/>
          <w:numId w:val="12"/>
        </w:numPr>
        <w:spacing w:line="240" w:lineRule="auto"/>
        <w:ind w:left="709"/>
        <w:jc w:val="both"/>
        <w:rPr>
          <w:sz w:val="24"/>
          <w:szCs w:val="24"/>
          <w:lang w:val="en-AU"/>
        </w:rPr>
      </w:pPr>
      <w:r w:rsidRPr="005E67A2">
        <w:rPr>
          <w:sz w:val="24"/>
          <w:szCs w:val="24"/>
          <w:lang w:val="en-AU"/>
        </w:rPr>
        <w:t>If you need to consult with the beamline scientist team, give them enough time to work with you ahead of the proposal deadline. You are not the only person wanting their input.</w:t>
      </w:r>
    </w:p>
    <w:p w:rsidR="009D0664" w:rsidRPr="009D0664" w:rsidRDefault="005E67A2" w:rsidP="009D0664">
      <w:pPr>
        <w:pStyle w:val="ListParagraph"/>
        <w:numPr>
          <w:ilvl w:val="0"/>
          <w:numId w:val="12"/>
        </w:numPr>
        <w:spacing w:line="240" w:lineRule="auto"/>
        <w:ind w:left="709"/>
        <w:jc w:val="both"/>
        <w:rPr>
          <w:sz w:val="24"/>
          <w:szCs w:val="24"/>
          <w:lang w:val="en-AU"/>
        </w:rPr>
      </w:pPr>
      <w:r w:rsidRPr="005E67A2">
        <w:rPr>
          <w:sz w:val="24"/>
          <w:szCs w:val="24"/>
          <w:lang w:val="en-AU"/>
        </w:rPr>
        <w:t>Be clear, concise and to the point. Avoid irrelevant information.</w:t>
      </w:r>
    </w:p>
    <w:p w:rsidR="00D043BD" w:rsidRDefault="005E67A2">
      <w:pPr>
        <w:pStyle w:val="ListParagraph"/>
        <w:numPr>
          <w:ilvl w:val="0"/>
          <w:numId w:val="12"/>
        </w:numPr>
        <w:spacing w:line="240" w:lineRule="auto"/>
        <w:ind w:left="709"/>
        <w:jc w:val="both"/>
        <w:rPr>
          <w:sz w:val="24"/>
          <w:szCs w:val="24"/>
          <w:lang w:val="en-AU"/>
        </w:rPr>
      </w:pPr>
      <w:r w:rsidRPr="005E67A2">
        <w:rPr>
          <w:sz w:val="24"/>
          <w:szCs w:val="24"/>
          <w:lang w:val="en-AU"/>
        </w:rPr>
        <w:t>Make sure you propose an experiment that is feasible (see below for more detail).</w:t>
      </w:r>
    </w:p>
    <w:p w:rsidR="00D043BD" w:rsidRDefault="005E67A2">
      <w:pPr>
        <w:pStyle w:val="ListParagraph"/>
        <w:numPr>
          <w:ilvl w:val="0"/>
          <w:numId w:val="12"/>
        </w:numPr>
        <w:spacing w:line="240" w:lineRule="auto"/>
        <w:ind w:left="709"/>
        <w:jc w:val="both"/>
        <w:rPr>
          <w:sz w:val="24"/>
          <w:szCs w:val="24"/>
          <w:lang w:val="en-AU"/>
        </w:rPr>
      </w:pPr>
      <w:r w:rsidRPr="005E67A2">
        <w:rPr>
          <w:sz w:val="24"/>
          <w:szCs w:val="24"/>
          <w:lang w:val="en-AU"/>
        </w:rPr>
        <w:t>Consider the skills required to make a beamtime successful. Who would be attending the experiment? Will the right people be available? - If you do not (yet) have the skills or knowledge in your team, consider collaborating with someone experienced in your field. Feel free to ask the beamline team for advice.</w:t>
      </w:r>
    </w:p>
    <w:p w:rsidR="009D0664" w:rsidRPr="009D0664" w:rsidRDefault="00BE474F" w:rsidP="009D0664">
      <w:pPr>
        <w:pStyle w:val="ListParagraph"/>
        <w:numPr>
          <w:ilvl w:val="0"/>
          <w:numId w:val="12"/>
        </w:numPr>
        <w:spacing w:line="240" w:lineRule="auto"/>
        <w:ind w:left="709"/>
        <w:jc w:val="both"/>
        <w:rPr>
          <w:sz w:val="24"/>
          <w:szCs w:val="24"/>
          <w:lang w:val="en-AU"/>
        </w:rPr>
      </w:pPr>
      <w:r w:rsidRPr="00BE474F">
        <w:rPr>
          <w:sz w:val="24"/>
          <w:szCs w:val="24"/>
          <w:lang w:val="en-AU"/>
        </w:rPr>
        <w:t>Check you proposal PDF before you submit it!</w:t>
      </w:r>
      <w:r>
        <w:rPr>
          <w:sz w:val="24"/>
          <w:szCs w:val="24"/>
          <w:lang w:val="en-AU"/>
        </w:rPr>
        <w:t xml:space="preserve">  Make sure the relevant information is complete and easily found by the reviewers.</w:t>
      </w:r>
    </w:p>
    <w:p w:rsidR="009D0664" w:rsidRPr="009D0664" w:rsidRDefault="009D0664">
      <w:pPr>
        <w:pStyle w:val="SectionHeading"/>
        <w:rPr>
          <w:b w:val="0"/>
        </w:rPr>
      </w:pPr>
      <w:r>
        <w:t>Resubmissions</w:t>
      </w:r>
    </w:p>
    <w:p w:rsidR="009D0664" w:rsidRPr="009D0664" w:rsidRDefault="009D0664" w:rsidP="009D0664">
      <w:pPr>
        <w:pStyle w:val="SectionHeading"/>
        <w:numPr>
          <w:ilvl w:val="0"/>
          <w:numId w:val="0"/>
        </w:numPr>
        <w:spacing w:before="0"/>
        <w:ind w:left="-11"/>
        <w:rPr>
          <w:b w:val="0"/>
        </w:rPr>
      </w:pPr>
      <w:r w:rsidRPr="009D0664">
        <w:rPr>
          <w:b w:val="0"/>
        </w:rPr>
        <w:t xml:space="preserve">Is your proposal a re-submission of a previously unsuccessful one? If yes, please provide concise information </w:t>
      </w:r>
      <w:r w:rsidR="005F5AF3">
        <w:rPr>
          <w:b w:val="0"/>
        </w:rPr>
        <w:t xml:space="preserve">(max 50 words) </w:t>
      </w:r>
      <w:r w:rsidRPr="009D0664">
        <w:rPr>
          <w:b w:val="0"/>
        </w:rPr>
        <w:t xml:space="preserve">on how this proposal </w:t>
      </w:r>
      <w:r>
        <w:rPr>
          <w:b w:val="0"/>
        </w:rPr>
        <w:t>was improved or changed</w:t>
      </w:r>
      <w:r w:rsidR="006320AC">
        <w:rPr>
          <w:b w:val="0"/>
        </w:rPr>
        <w:t xml:space="preserve">. </w:t>
      </w:r>
      <w:r w:rsidR="00C730A0">
        <w:rPr>
          <w:b w:val="0"/>
        </w:rPr>
        <w:t xml:space="preserve">Upload this as </w:t>
      </w:r>
      <w:r>
        <w:rPr>
          <w:b w:val="0"/>
        </w:rPr>
        <w:t>a short list of dotpoints as a figure</w:t>
      </w:r>
      <w:r w:rsidR="00C730A0">
        <w:rPr>
          <w:b w:val="0"/>
        </w:rPr>
        <w:t xml:space="preserve"> with sufficient resolution</w:t>
      </w:r>
      <w:r>
        <w:rPr>
          <w:b w:val="0"/>
        </w:rPr>
        <w:t>.</w:t>
      </w:r>
    </w:p>
    <w:p w:rsidR="00D043BD" w:rsidRDefault="003B30F1">
      <w:pPr>
        <w:pStyle w:val="SectionHeading"/>
        <w:rPr>
          <w:b w:val="0"/>
        </w:rPr>
      </w:pPr>
      <w:r w:rsidRPr="007A5D61">
        <w:t>Technical feasibility and your p</w:t>
      </w:r>
      <w:r w:rsidR="007B6686" w:rsidRPr="007A5D61">
        <w:t xml:space="preserve">roposed </w:t>
      </w:r>
      <w:r w:rsidRPr="007A5D61">
        <w:t>e</w:t>
      </w:r>
      <w:r w:rsidR="007B6686" w:rsidRPr="007A5D61">
        <w:t>xperiment</w:t>
      </w:r>
    </w:p>
    <w:p w:rsidR="00AF2066" w:rsidRPr="00A56CDC" w:rsidRDefault="005E67A2" w:rsidP="009937A1">
      <w:pPr>
        <w:spacing w:after="120" w:line="240" w:lineRule="auto"/>
        <w:jc w:val="both"/>
        <w:rPr>
          <w:sz w:val="24"/>
          <w:szCs w:val="24"/>
          <w:lang w:val="en-AU"/>
        </w:rPr>
      </w:pPr>
      <w:r w:rsidRPr="005E67A2">
        <w:rPr>
          <w:sz w:val="24"/>
          <w:szCs w:val="24"/>
          <w:lang w:val="en-AU"/>
        </w:rPr>
        <w:t>For the most current information on beamline capabilities, please consult the beamline’s webpage:</w:t>
      </w:r>
    </w:p>
    <w:p w:rsidR="00D043BD" w:rsidRDefault="005669EB">
      <w:pPr>
        <w:spacing w:line="240" w:lineRule="auto"/>
        <w:jc w:val="center"/>
        <w:rPr>
          <w:rFonts w:cs="Calibri"/>
          <w:sz w:val="24"/>
          <w:szCs w:val="24"/>
          <w:lang w:val="en-AU"/>
        </w:rPr>
      </w:pPr>
      <w:hyperlink r:id="rId9" w:history="1">
        <w:r w:rsidR="005E67A2" w:rsidRPr="005E67A2">
          <w:rPr>
            <w:rStyle w:val="Hyperlink"/>
            <w:rFonts w:cs="Calibri"/>
            <w:sz w:val="24"/>
            <w:szCs w:val="24"/>
            <w:lang w:val="en-AU"/>
          </w:rPr>
          <w:t>http://www.synchrotron.org.au/index.php/aussyncbeamlines/beamline-update</w:t>
        </w:r>
      </w:hyperlink>
    </w:p>
    <w:p w:rsidR="00A56CDC" w:rsidRPr="00A56CDC" w:rsidRDefault="00A56CDC" w:rsidP="009937A1">
      <w:pPr>
        <w:spacing w:line="240" w:lineRule="auto"/>
        <w:jc w:val="both"/>
        <w:rPr>
          <w:sz w:val="24"/>
          <w:szCs w:val="24"/>
          <w:lang w:val="en-AU"/>
        </w:rPr>
      </w:pPr>
    </w:p>
    <w:p w:rsidR="003B30F1" w:rsidRPr="00A56CDC" w:rsidRDefault="005E67A2" w:rsidP="009937A1">
      <w:pPr>
        <w:spacing w:line="240" w:lineRule="auto"/>
        <w:jc w:val="both"/>
        <w:rPr>
          <w:sz w:val="24"/>
          <w:szCs w:val="24"/>
          <w:lang w:val="en-AU"/>
        </w:rPr>
      </w:pPr>
      <w:r w:rsidRPr="005E67A2">
        <w:rPr>
          <w:sz w:val="24"/>
          <w:szCs w:val="24"/>
          <w:lang w:val="en-AU"/>
        </w:rPr>
        <w:t xml:space="preserve">Listed below are common reasons why a proposal may be marked </w:t>
      </w:r>
      <w:r w:rsidRPr="005E67A2">
        <w:rPr>
          <w:i/>
          <w:sz w:val="24"/>
          <w:szCs w:val="24"/>
          <w:lang w:val="en-AU"/>
        </w:rPr>
        <w:t>technically</w:t>
      </w:r>
      <w:r w:rsidRPr="005E67A2">
        <w:rPr>
          <w:sz w:val="24"/>
          <w:szCs w:val="24"/>
          <w:lang w:val="en-AU"/>
        </w:rPr>
        <w:t xml:space="preserve"> </w:t>
      </w:r>
      <w:r w:rsidRPr="005E67A2">
        <w:rPr>
          <w:i/>
          <w:sz w:val="24"/>
          <w:szCs w:val="24"/>
          <w:lang w:val="en-AU"/>
        </w:rPr>
        <w:t>infeasible</w:t>
      </w:r>
      <w:r w:rsidRPr="005E67A2">
        <w:rPr>
          <w:sz w:val="24"/>
          <w:szCs w:val="24"/>
          <w:lang w:val="en-AU"/>
        </w:rPr>
        <w:t xml:space="preserve"> and get rejected. This can almost always be avoided by talking to the beamline scientist team first.</w:t>
      </w:r>
    </w:p>
    <w:p w:rsidR="00D043BD" w:rsidRDefault="005E67A2" w:rsidP="00932188">
      <w:pPr>
        <w:pStyle w:val="ListParagraph"/>
        <w:numPr>
          <w:ilvl w:val="0"/>
          <w:numId w:val="11"/>
        </w:numPr>
        <w:spacing w:after="120" w:line="240" w:lineRule="auto"/>
        <w:ind w:left="714" w:hanging="357"/>
        <w:contextualSpacing w:val="0"/>
        <w:jc w:val="both"/>
        <w:rPr>
          <w:sz w:val="24"/>
          <w:szCs w:val="24"/>
          <w:lang w:val="en-AU"/>
        </w:rPr>
      </w:pPr>
      <w:r w:rsidRPr="005E67A2">
        <w:rPr>
          <w:b/>
          <w:sz w:val="24"/>
          <w:szCs w:val="24"/>
          <w:lang w:val="en-AU"/>
        </w:rPr>
        <w:t>Safety concerns.</w:t>
      </w:r>
      <w:r w:rsidRPr="005E67A2">
        <w:rPr>
          <w:sz w:val="24"/>
          <w:szCs w:val="24"/>
          <w:lang w:val="en-AU"/>
        </w:rPr>
        <w:t xml:space="preserve"> </w:t>
      </w:r>
      <w:r w:rsidR="00844D45">
        <w:rPr>
          <w:sz w:val="24"/>
          <w:szCs w:val="24"/>
          <w:lang w:val="en-AU"/>
        </w:rPr>
        <w:t xml:space="preserve">Explicitly say what the potential risks </w:t>
      </w:r>
      <w:r w:rsidR="00056810">
        <w:rPr>
          <w:sz w:val="24"/>
          <w:szCs w:val="24"/>
          <w:lang w:val="en-AU"/>
        </w:rPr>
        <w:t xml:space="preserve">are </w:t>
      </w:r>
      <w:r w:rsidR="00844D45">
        <w:rPr>
          <w:sz w:val="24"/>
          <w:szCs w:val="24"/>
          <w:lang w:val="en-AU"/>
        </w:rPr>
        <w:t>that are associated with your experiment</w:t>
      </w:r>
      <w:r w:rsidR="00570D44">
        <w:rPr>
          <w:sz w:val="24"/>
          <w:szCs w:val="24"/>
          <w:lang w:val="en-AU"/>
        </w:rPr>
        <w:t xml:space="preserve"> or equipment</w:t>
      </w:r>
      <w:r w:rsidR="00844D45">
        <w:rPr>
          <w:sz w:val="24"/>
          <w:szCs w:val="24"/>
          <w:lang w:val="en-AU"/>
        </w:rPr>
        <w:t xml:space="preserve">. </w:t>
      </w:r>
      <w:r w:rsidR="00056810">
        <w:rPr>
          <w:sz w:val="24"/>
          <w:szCs w:val="24"/>
          <w:lang w:val="en-AU"/>
        </w:rPr>
        <w:t xml:space="preserve">Examples of </w:t>
      </w:r>
      <w:r w:rsidR="00570D44">
        <w:rPr>
          <w:sz w:val="24"/>
          <w:szCs w:val="24"/>
          <w:lang w:val="en-AU"/>
        </w:rPr>
        <w:t xml:space="preserve">problems encountered in the past </w:t>
      </w:r>
      <w:r w:rsidRPr="005E67A2">
        <w:rPr>
          <w:sz w:val="24"/>
          <w:szCs w:val="24"/>
          <w:lang w:val="en-AU"/>
        </w:rPr>
        <w:t xml:space="preserve">include: </w:t>
      </w:r>
      <w:r w:rsidR="00056810">
        <w:rPr>
          <w:sz w:val="24"/>
          <w:szCs w:val="24"/>
          <w:lang w:val="en-AU"/>
        </w:rPr>
        <w:t>Y</w:t>
      </w:r>
      <w:r w:rsidRPr="005E67A2">
        <w:rPr>
          <w:sz w:val="24"/>
          <w:szCs w:val="24"/>
          <w:lang w:val="en-AU"/>
        </w:rPr>
        <w:t xml:space="preserve">our experiment uses high pressure, toxic gases, high voltage, etc, and you have not contacted us to discuss safety; </w:t>
      </w:r>
      <w:r w:rsidR="00056810">
        <w:rPr>
          <w:sz w:val="24"/>
          <w:szCs w:val="24"/>
          <w:lang w:val="en-AU"/>
        </w:rPr>
        <w:t>your</w:t>
      </w:r>
      <w:r w:rsidRPr="005E67A2">
        <w:rPr>
          <w:sz w:val="24"/>
          <w:szCs w:val="24"/>
          <w:lang w:val="en-AU"/>
        </w:rPr>
        <w:t xml:space="preserve"> experiment produces toxic gases, but you do not tell us how much; </w:t>
      </w:r>
      <w:r w:rsidR="00056810" w:rsidRPr="00056810">
        <w:rPr>
          <w:sz w:val="24"/>
          <w:szCs w:val="24"/>
          <w:lang w:val="en-AU"/>
        </w:rPr>
        <w:t>we</w:t>
      </w:r>
      <w:r w:rsidRPr="005E67A2">
        <w:rPr>
          <w:sz w:val="24"/>
          <w:szCs w:val="24"/>
          <w:lang w:val="en-AU"/>
        </w:rPr>
        <w:t xml:space="preserve"> note that there are electrical hazards, but there is not enough information to be sure; etc. </w:t>
      </w:r>
      <w:r w:rsidR="00056810">
        <w:rPr>
          <w:sz w:val="24"/>
          <w:szCs w:val="24"/>
          <w:lang w:val="en-AU"/>
        </w:rPr>
        <w:t>Remember</w:t>
      </w:r>
      <w:r w:rsidR="00570D44">
        <w:rPr>
          <w:sz w:val="24"/>
          <w:szCs w:val="24"/>
          <w:lang w:val="en-AU"/>
        </w:rPr>
        <w:t>:</w:t>
      </w:r>
      <w:r w:rsidR="00056810">
        <w:rPr>
          <w:sz w:val="24"/>
          <w:szCs w:val="24"/>
          <w:lang w:val="en-AU"/>
        </w:rPr>
        <w:t xml:space="preserve"> </w:t>
      </w:r>
      <w:r w:rsidRPr="005E67A2">
        <w:rPr>
          <w:sz w:val="24"/>
          <w:szCs w:val="24"/>
          <w:lang w:val="en-AU"/>
        </w:rPr>
        <w:t xml:space="preserve">Risk = </w:t>
      </w:r>
      <w:r w:rsidR="00570D44">
        <w:rPr>
          <w:sz w:val="24"/>
          <w:szCs w:val="24"/>
          <w:lang w:val="en-AU"/>
        </w:rPr>
        <w:t>H</w:t>
      </w:r>
      <w:r w:rsidRPr="005E67A2">
        <w:rPr>
          <w:sz w:val="24"/>
          <w:szCs w:val="24"/>
          <w:lang w:val="en-AU"/>
        </w:rPr>
        <w:t xml:space="preserve">azard x </w:t>
      </w:r>
      <w:r w:rsidR="00570D44">
        <w:rPr>
          <w:sz w:val="24"/>
          <w:szCs w:val="24"/>
          <w:lang w:val="en-AU"/>
        </w:rPr>
        <w:t>E</w:t>
      </w:r>
      <w:r w:rsidRPr="005E67A2">
        <w:rPr>
          <w:sz w:val="24"/>
          <w:szCs w:val="24"/>
          <w:lang w:val="en-AU"/>
        </w:rPr>
        <w:t>xposure.</w:t>
      </w:r>
      <w:r w:rsidR="00056810" w:rsidRPr="00056810">
        <w:rPr>
          <w:sz w:val="24"/>
          <w:szCs w:val="24"/>
          <w:lang w:val="en-AU"/>
        </w:rPr>
        <w:t xml:space="preserve"> </w:t>
      </w:r>
    </w:p>
    <w:p w:rsidR="00D043BD" w:rsidRDefault="005E67A2" w:rsidP="00932188">
      <w:pPr>
        <w:pStyle w:val="ListParagraph"/>
        <w:numPr>
          <w:ilvl w:val="0"/>
          <w:numId w:val="11"/>
        </w:numPr>
        <w:spacing w:after="120" w:line="240" w:lineRule="auto"/>
        <w:ind w:left="714" w:hanging="357"/>
        <w:contextualSpacing w:val="0"/>
        <w:jc w:val="both"/>
        <w:rPr>
          <w:sz w:val="24"/>
          <w:szCs w:val="24"/>
          <w:lang w:val="en-AU"/>
        </w:rPr>
      </w:pPr>
      <w:r w:rsidRPr="005E67A2">
        <w:rPr>
          <w:b/>
          <w:sz w:val="24"/>
          <w:szCs w:val="24"/>
          <w:lang w:val="en-AU"/>
        </w:rPr>
        <w:t>Wrong beamline</w:t>
      </w:r>
      <w:r w:rsidR="00A56CDC">
        <w:rPr>
          <w:b/>
          <w:sz w:val="24"/>
          <w:szCs w:val="24"/>
          <w:lang w:val="en-AU"/>
        </w:rPr>
        <w:t xml:space="preserve">. </w:t>
      </w:r>
      <w:r w:rsidRPr="005E67A2">
        <w:rPr>
          <w:sz w:val="24"/>
          <w:szCs w:val="24"/>
          <w:lang w:val="en-AU"/>
        </w:rPr>
        <w:t>Past occurrences include proposals for NEXAFS experiments at the Soft X-ray beamline (e.g., C-K edge studies) and XANES imaging measurements at the XFM beamline.</w:t>
      </w:r>
    </w:p>
    <w:p w:rsidR="00D043BD" w:rsidRDefault="005E67A2" w:rsidP="00932188">
      <w:pPr>
        <w:pStyle w:val="ListParagraph"/>
        <w:numPr>
          <w:ilvl w:val="0"/>
          <w:numId w:val="11"/>
        </w:numPr>
        <w:spacing w:after="120" w:line="240" w:lineRule="auto"/>
        <w:ind w:left="714" w:hanging="357"/>
        <w:contextualSpacing w:val="0"/>
        <w:jc w:val="both"/>
        <w:rPr>
          <w:sz w:val="24"/>
          <w:szCs w:val="24"/>
          <w:lang w:val="en-AU"/>
        </w:rPr>
      </w:pPr>
      <w:r w:rsidRPr="005E67A2">
        <w:rPr>
          <w:b/>
          <w:sz w:val="24"/>
          <w:szCs w:val="24"/>
          <w:lang w:val="en-AU"/>
        </w:rPr>
        <w:t>Insufficient experimental detail.</w:t>
      </w:r>
      <w:r w:rsidRPr="005E67A2">
        <w:rPr>
          <w:sz w:val="24"/>
          <w:szCs w:val="24"/>
          <w:lang w:val="en-AU"/>
        </w:rPr>
        <w:t xml:space="preserve"> Most often this means there is no table giving detail on samples, detection mode, concentrations, edges, scan times, etc. Thus, we do not know what you are trying to do and how long it should take. </w:t>
      </w:r>
      <w:r w:rsidR="00A56CDC">
        <w:rPr>
          <w:sz w:val="24"/>
          <w:szCs w:val="24"/>
          <w:lang w:val="en-AU"/>
        </w:rPr>
        <w:tab/>
      </w:r>
      <w:r w:rsidR="00A56CDC">
        <w:rPr>
          <w:sz w:val="24"/>
          <w:szCs w:val="24"/>
          <w:lang w:val="en-AU"/>
        </w:rPr>
        <w:br/>
      </w:r>
      <w:r w:rsidRPr="005E67A2">
        <w:rPr>
          <w:sz w:val="24"/>
          <w:szCs w:val="24"/>
          <w:lang w:val="en-AU"/>
        </w:rPr>
        <w:lastRenderedPageBreak/>
        <w:t xml:space="preserve">Other examples include: you mention </w:t>
      </w:r>
      <w:r w:rsidRPr="005E67A2">
        <w:rPr>
          <w:i/>
          <w:sz w:val="24"/>
          <w:szCs w:val="24"/>
          <w:lang w:val="en-AU"/>
        </w:rPr>
        <w:t>in-situ</w:t>
      </w:r>
      <w:r w:rsidRPr="005E67A2">
        <w:rPr>
          <w:sz w:val="24"/>
          <w:szCs w:val="24"/>
          <w:lang w:val="en-AU"/>
        </w:rPr>
        <w:t xml:space="preserve"> setups or measurements but have not talked to the beamline scientists about this; you bring a specialised apparatus, but it is unclear whether or how it will fit into the beamline environment; etc.</w:t>
      </w:r>
    </w:p>
    <w:p w:rsidR="00D043BD" w:rsidRDefault="005E67A2" w:rsidP="00932188">
      <w:pPr>
        <w:pStyle w:val="ListParagraph"/>
        <w:numPr>
          <w:ilvl w:val="0"/>
          <w:numId w:val="11"/>
        </w:numPr>
        <w:spacing w:after="120" w:line="240" w:lineRule="auto"/>
        <w:ind w:left="714" w:hanging="357"/>
        <w:contextualSpacing w:val="0"/>
        <w:jc w:val="both"/>
        <w:rPr>
          <w:sz w:val="24"/>
          <w:szCs w:val="24"/>
          <w:lang w:val="en-AU"/>
        </w:rPr>
      </w:pPr>
      <w:r w:rsidRPr="005E67A2">
        <w:rPr>
          <w:b/>
          <w:sz w:val="24"/>
          <w:szCs w:val="24"/>
          <w:lang w:val="en-AU"/>
        </w:rPr>
        <w:t xml:space="preserve">Conflicting or confusing information. </w:t>
      </w:r>
      <w:r w:rsidRPr="005E67A2">
        <w:rPr>
          <w:sz w:val="24"/>
          <w:szCs w:val="24"/>
          <w:lang w:val="en-AU"/>
        </w:rPr>
        <w:t>The experimental plan is confusing or conflicting with the rest of the proposal.</w:t>
      </w:r>
      <w:r w:rsidR="00A56CDC">
        <w:rPr>
          <w:sz w:val="24"/>
          <w:szCs w:val="24"/>
          <w:lang w:val="en-AU"/>
        </w:rPr>
        <w:t xml:space="preserve"> It is thus unclear what the experimental parameters are.</w:t>
      </w:r>
    </w:p>
    <w:p w:rsidR="00D043BD" w:rsidRDefault="005E67A2" w:rsidP="00932188">
      <w:pPr>
        <w:pStyle w:val="ListParagraph"/>
        <w:numPr>
          <w:ilvl w:val="0"/>
          <w:numId w:val="11"/>
        </w:numPr>
        <w:spacing w:after="120" w:line="240" w:lineRule="auto"/>
        <w:ind w:left="714" w:hanging="357"/>
        <w:contextualSpacing w:val="0"/>
        <w:jc w:val="both"/>
        <w:rPr>
          <w:sz w:val="24"/>
          <w:szCs w:val="24"/>
          <w:lang w:val="en-AU"/>
        </w:rPr>
      </w:pPr>
      <w:r w:rsidRPr="005E67A2">
        <w:rPr>
          <w:b/>
          <w:sz w:val="24"/>
          <w:szCs w:val="24"/>
          <w:lang w:val="en-AU"/>
        </w:rPr>
        <w:t>Closely spaced absorption edges and/or overlapping fluorescence lines</w:t>
      </w:r>
      <w:r w:rsidR="00267DA8">
        <w:rPr>
          <w:b/>
          <w:sz w:val="24"/>
          <w:szCs w:val="24"/>
          <w:lang w:val="en-AU"/>
        </w:rPr>
        <w:t xml:space="preserve"> from different elements in your sample</w:t>
      </w:r>
      <w:r w:rsidRPr="005E67A2">
        <w:rPr>
          <w:b/>
          <w:sz w:val="24"/>
          <w:szCs w:val="24"/>
          <w:lang w:val="en-AU"/>
        </w:rPr>
        <w:t xml:space="preserve">. </w:t>
      </w:r>
      <w:r w:rsidR="00A56CDC">
        <w:rPr>
          <w:b/>
          <w:sz w:val="24"/>
          <w:szCs w:val="24"/>
          <w:lang w:val="en-AU"/>
        </w:rPr>
        <w:tab/>
      </w:r>
      <w:r w:rsidR="00267DA8">
        <w:rPr>
          <w:b/>
          <w:sz w:val="24"/>
          <w:szCs w:val="24"/>
          <w:lang w:val="en-AU"/>
        </w:rPr>
        <w:t xml:space="preserve"> </w:t>
      </w:r>
      <w:r w:rsidRPr="005E67A2">
        <w:rPr>
          <w:sz w:val="24"/>
          <w:szCs w:val="24"/>
          <w:lang w:val="en-AU"/>
        </w:rPr>
        <w:t xml:space="preserve">The mix of </w:t>
      </w:r>
      <w:r w:rsidR="00267DA8" w:rsidRPr="00DC36AA">
        <w:rPr>
          <w:sz w:val="24"/>
          <w:szCs w:val="24"/>
          <w:lang w:val="en-AU"/>
        </w:rPr>
        <w:t>sample</w:t>
      </w:r>
      <w:r w:rsidR="00267DA8" w:rsidRPr="00267DA8">
        <w:rPr>
          <w:sz w:val="24"/>
          <w:szCs w:val="24"/>
          <w:lang w:val="en-AU"/>
        </w:rPr>
        <w:t xml:space="preserve"> </w:t>
      </w:r>
      <w:r w:rsidRPr="005E67A2">
        <w:rPr>
          <w:sz w:val="24"/>
          <w:szCs w:val="24"/>
          <w:lang w:val="en-AU"/>
        </w:rPr>
        <w:t xml:space="preserve">elements </w:t>
      </w:r>
      <w:r w:rsidR="00267DA8">
        <w:rPr>
          <w:sz w:val="24"/>
          <w:szCs w:val="24"/>
          <w:lang w:val="en-AU"/>
        </w:rPr>
        <w:t>means</w:t>
      </w:r>
      <w:r w:rsidRPr="005E67A2">
        <w:rPr>
          <w:sz w:val="24"/>
          <w:szCs w:val="24"/>
          <w:lang w:val="en-AU"/>
        </w:rPr>
        <w:t xml:space="preserve"> </w:t>
      </w:r>
      <w:r w:rsidR="00A56CDC">
        <w:rPr>
          <w:sz w:val="24"/>
          <w:szCs w:val="24"/>
          <w:lang w:val="en-AU"/>
        </w:rPr>
        <w:t xml:space="preserve">that the corresponding </w:t>
      </w:r>
      <w:r w:rsidRPr="005E67A2">
        <w:rPr>
          <w:sz w:val="24"/>
          <w:szCs w:val="24"/>
          <w:lang w:val="en-AU"/>
        </w:rPr>
        <w:t>absorption edges are too close</w:t>
      </w:r>
      <w:r w:rsidR="00BE0DB3">
        <w:rPr>
          <w:sz w:val="24"/>
          <w:szCs w:val="24"/>
          <w:lang w:val="en-AU"/>
        </w:rPr>
        <w:t xml:space="preserve"> together</w:t>
      </w:r>
      <w:r w:rsidRPr="005E67A2">
        <w:rPr>
          <w:sz w:val="24"/>
          <w:szCs w:val="24"/>
          <w:lang w:val="en-AU"/>
        </w:rPr>
        <w:t xml:space="preserve"> to perform the measurements you need to answer your scientific questions.</w:t>
      </w:r>
      <w:r w:rsidR="00267DA8">
        <w:rPr>
          <w:sz w:val="24"/>
          <w:szCs w:val="24"/>
          <w:lang w:val="en-AU"/>
        </w:rPr>
        <w:t xml:space="preserve"> </w:t>
      </w:r>
      <w:r w:rsidRPr="005E67A2">
        <w:rPr>
          <w:sz w:val="24"/>
          <w:szCs w:val="24"/>
          <w:lang w:val="en-AU"/>
        </w:rPr>
        <w:t>In</w:t>
      </w:r>
      <w:r w:rsidR="00932188">
        <w:rPr>
          <w:sz w:val="24"/>
          <w:szCs w:val="24"/>
          <w:lang w:val="en-AU"/>
        </w:rPr>
        <w:t xml:space="preserve"> the</w:t>
      </w:r>
      <w:r w:rsidRPr="005E67A2">
        <w:rPr>
          <w:sz w:val="24"/>
          <w:szCs w:val="24"/>
          <w:lang w:val="en-AU"/>
        </w:rPr>
        <w:t xml:space="preserve"> case of fluorescence XAS, there are overlapping fluorescence lines, which means </w:t>
      </w:r>
      <w:r w:rsidR="00932188">
        <w:rPr>
          <w:sz w:val="24"/>
          <w:szCs w:val="24"/>
          <w:lang w:val="en-AU"/>
        </w:rPr>
        <w:t xml:space="preserve">signals </w:t>
      </w:r>
      <w:r w:rsidRPr="005E67A2">
        <w:rPr>
          <w:sz w:val="24"/>
          <w:szCs w:val="24"/>
          <w:lang w:val="en-AU"/>
        </w:rPr>
        <w:t>from two elements cannot be separated.</w:t>
      </w:r>
      <w:r w:rsidR="00267DA8">
        <w:rPr>
          <w:sz w:val="24"/>
          <w:szCs w:val="24"/>
          <w:lang w:val="en-AU"/>
        </w:rPr>
        <w:t xml:space="preserve"> Watch out for </w:t>
      </w:r>
      <w:r w:rsidR="009673E9">
        <w:rPr>
          <w:sz w:val="24"/>
          <w:szCs w:val="24"/>
          <w:lang w:val="en-AU"/>
        </w:rPr>
        <w:t>first</w:t>
      </w:r>
      <w:r w:rsidR="00267DA8">
        <w:rPr>
          <w:sz w:val="24"/>
          <w:szCs w:val="24"/>
          <w:lang w:val="en-AU"/>
        </w:rPr>
        <w:t xml:space="preserve"> row transition elements or complex mixtures of lanthanide group elements.</w:t>
      </w:r>
    </w:p>
    <w:p w:rsidR="00D043BD" w:rsidRDefault="005E67A2" w:rsidP="00932188">
      <w:pPr>
        <w:pStyle w:val="ListParagraph"/>
        <w:numPr>
          <w:ilvl w:val="0"/>
          <w:numId w:val="11"/>
        </w:numPr>
        <w:spacing w:after="120" w:line="240" w:lineRule="auto"/>
        <w:ind w:left="714" w:hanging="357"/>
        <w:contextualSpacing w:val="0"/>
        <w:jc w:val="both"/>
        <w:rPr>
          <w:sz w:val="24"/>
          <w:szCs w:val="24"/>
          <w:lang w:val="en-AU"/>
        </w:rPr>
      </w:pPr>
      <w:r w:rsidRPr="005E67A2">
        <w:rPr>
          <w:b/>
          <w:sz w:val="24"/>
          <w:szCs w:val="24"/>
          <w:lang w:val="en-AU"/>
        </w:rPr>
        <w:t xml:space="preserve">Highly diffracting materials. </w:t>
      </w:r>
      <w:r w:rsidR="00A56CDC">
        <w:rPr>
          <w:b/>
          <w:sz w:val="24"/>
          <w:szCs w:val="24"/>
          <w:lang w:val="en-AU"/>
        </w:rPr>
        <w:tab/>
      </w:r>
      <w:r w:rsidRPr="005E67A2">
        <w:rPr>
          <w:sz w:val="24"/>
          <w:szCs w:val="24"/>
          <w:lang w:val="en-AU"/>
        </w:rPr>
        <w:t>XAS does not work well on crystalline materials. Especially in case of films on a crystalline substrate, there are issues with fluorescence detection. Talk to the beamline scientist team first.</w:t>
      </w:r>
    </w:p>
    <w:p w:rsidR="00D043BD" w:rsidRDefault="005E67A2" w:rsidP="00932188">
      <w:pPr>
        <w:pStyle w:val="ListParagraph"/>
        <w:numPr>
          <w:ilvl w:val="0"/>
          <w:numId w:val="11"/>
        </w:numPr>
        <w:spacing w:after="120" w:line="240" w:lineRule="auto"/>
        <w:ind w:left="714" w:hanging="357"/>
        <w:contextualSpacing w:val="0"/>
        <w:jc w:val="both"/>
        <w:rPr>
          <w:sz w:val="24"/>
          <w:szCs w:val="24"/>
          <w:lang w:val="en-AU"/>
        </w:rPr>
      </w:pPr>
      <w:r w:rsidRPr="005E67A2">
        <w:rPr>
          <w:b/>
          <w:sz w:val="24"/>
          <w:szCs w:val="24"/>
          <w:lang w:val="en-AU"/>
        </w:rPr>
        <w:t xml:space="preserve">Liquid or moist samples at room temperature. </w:t>
      </w:r>
      <w:r w:rsidRPr="005E67A2">
        <w:rPr>
          <w:sz w:val="24"/>
          <w:szCs w:val="24"/>
          <w:lang w:val="en-AU"/>
        </w:rPr>
        <w:t xml:space="preserve">The X-ray beam almost always generates bubbles in liquids, thus rendering XAS spectra unusable. In wet or moist samples, radiation damage sets in very quickly. These samples need to be frozen in the sample cryostat, and for liquids a glassing agent is needed. Talk to the beamline scientist team </w:t>
      </w:r>
      <w:r w:rsidR="00BE0DB3" w:rsidRPr="00BE0DB3">
        <w:rPr>
          <w:sz w:val="24"/>
          <w:szCs w:val="24"/>
          <w:lang w:val="en-AU"/>
        </w:rPr>
        <w:t>first</w:t>
      </w:r>
      <w:r w:rsidRPr="005E67A2">
        <w:rPr>
          <w:sz w:val="24"/>
          <w:szCs w:val="24"/>
          <w:lang w:val="en-AU"/>
        </w:rPr>
        <w:t>.</w:t>
      </w:r>
    </w:p>
    <w:p w:rsidR="00D043BD" w:rsidRDefault="00B66856">
      <w:pPr>
        <w:pStyle w:val="SectionHeading"/>
      </w:pPr>
      <w:r>
        <w:t>Writing the experimental section</w:t>
      </w:r>
    </w:p>
    <w:p w:rsidR="00BC5B03" w:rsidRPr="00A56CDC" w:rsidRDefault="00B66856" w:rsidP="009937A1">
      <w:pPr>
        <w:spacing w:line="240" w:lineRule="auto"/>
        <w:jc w:val="both"/>
        <w:rPr>
          <w:sz w:val="24"/>
          <w:szCs w:val="24"/>
          <w:lang w:val="en-AU"/>
        </w:rPr>
      </w:pPr>
      <w:r>
        <w:rPr>
          <w:sz w:val="24"/>
          <w:szCs w:val="24"/>
          <w:lang w:val="en-AU"/>
        </w:rPr>
        <w:t xml:space="preserve">For the experimental section, </w:t>
      </w:r>
      <w:r w:rsidR="005E67A2" w:rsidRPr="005E67A2">
        <w:rPr>
          <w:sz w:val="24"/>
          <w:szCs w:val="24"/>
          <w:lang w:val="en-AU"/>
        </w:rPr>
        <w:t>consider these important points:</w:t>
      </w:r>
    </w:p>
    <w:p w:rsidR="00D043BD" w:rsidRDefault="005E67A2" w:rsidP="00932188">
      <w:pPr>
        <w:numPr>
          <w:ilvl w:val="0"/>
          <w:numId w:val="1"/>
        </w:numPr>
        <w:tabs>
          <w:tab w:val="clear" w:pos="1080"/>
          <w:tab w:val="num" w:pos="-1650"/>
        </w:tabs>
        <w:spacing w:after="120" w:line="240" w:lineRule="auto"/>
        <w:ind w:left="660"/>
        <w:jc w:val="both"/>
        <w:rPr>
          <w:sz w:val="24"/>
          <w:szCs w:val="24"/>
          <w:lang w:val="en-AU"/>
        </w:rPr>
      </w:pPr>
      <w:r w:rsidRPr="005E67A2">
        <w:rPr>
          <w:b/>
          <w:sz w:val="24"/>
          <w:szCs w:val="24"/>
          <w:lang w:val="en-AU"/>
        </w:rPr>
        <w:t>Insert the correct text under the appropriate headings.</w:t>
      </w:r>
      <w:r w:rsidR="00BE0DB3">
        <w:rPr>
          <w:sz w:val="24"/>
          <w:szCs w:val="24"/>
          <w:lang w:val="en-AU"/>
        </w:rPr>
        <w:t xml:space="preserve"> </w:t>
      </w:r>
      <w:r w:rsidRPr="005E67A2">
        <w:rPr>
          <w:sz w:val="24"/>
          <w:szCs w:val="24"/>
          <w:lang w:val="en-AU"/>
        </w:rPr>
        <w:t xml:space="preserve">The experimental section is not an extension of the </w:t>
      </w:r>
      <w:r w:rsidR="00B66856">
        <w:rPr>
          <w:sz w:val="24"/>
          <w:szCs w:val="24"/>
          <w:lang w:val="en-AU"/>
        </w:rPr>
        <w:t>‘</w:t>
      </w:r>
      <w:r w:rsidRPr="005E67A2">
        <w:rPr>
          <w:sz w:val="24"/>
          <w:szCs w:val="24"/>
          <w:lang w:val="en-AU"/>
        </w:rPr>
        <w:t>Scientific Purpose</w:t>
      </w:r>
      <w:r w:rsidR="00B66856">
        <w:rPr>
          <w:sz w:val="24"/>
          <w:szCs w:val="24"/>
          <w:lang w:val="en-AU"/>
        </w:rPr>
        <w:t>’</w:t>
      </w:r>
      <w:r w:rsidRPr="005E67A2">
        <w:rPr>
          <w:sz w:val="24"/>
          <w:szCs w:val="24"/>
          <w:lang w:val="en-AU"/>
        </w:rPr>
        <w:t xml:space="preserve"> or </w:t>
      </w:r>
      <w:r w:rsidR="00B66856">
        <w:rPr>
          <w:sz w:val="24"/>
          <w:szCs w:val="24"/>
          <w:lang w:val="en-AU"/>
        </w:rPr>
        <w:t>‘</w:t>
      </w:r>
      <w:r w:rsidRPr="005E67A2">
        <w:rPr>
          <w:sz w:val="24"/>
          <w:szCs w:val="24"/>
          <w:lang w:val="en-AU"/>
        </w:rPr>
        <w:t>National Benefit</w:t>
      </w:r>
      <w:r w:rsidR="00B66856">
        <w:rPr>
          <w:sz w:val="24"/>
          <w:szCs w:val="24"/>
          <w:lang w:val="en-AU"/>
        </w:rPr>
        <w:t>’</w:t>
      </w:r>
      <w:r w:rsidRPr="005E67A2">
        <w:rPr>
          <w:sz w:val="24"/>
          <w:szCs w:val="24"/>
          <w:lang w:val="en-AU"/>
        </w:rPr>
        <w:t xml:space="preserve"> sections – please only provide information that is </w:t>
      </w:r>
      <w:r w:rsidRPr="005E67A2">
        <w:rPr>
          <w:b/>
          <w:sz w:val="24"/>
          <w:szCs w:val="24"/>
          <w:lang w:val="en-AU"/>
        </w:rPr>
        <w:t xml:space="preserve">relevant to the </w:t>
      </w:r>
      <w:r w:rsidRPr="005E67A2">
        <w:rPr>
          <w:b/>
          <w:i/>
          <w:sz w:val="24"/>
          <w:szCs w:val="24"/>
          <w:lang w:val="en-AU"/>
        </w:rPr>
        <w:t>measurements</w:t>
      </w:r>
      <w:r w:rsidRPr="005E67A2">
        <w:rPr>
          <w:sz w:val="24"/>
          <w:szCs w:val="24"/>
          <w:lang w:val="en-AU"/>
        </w:rPr>
        <w:t xml:space="preserve">. Information about the scientific merit or national benefit placed in the experimental section will </w:t>
      </w:r>
      <w:r w:rsidR="00CD4201">
        <w:rPr>
          <w:sz w:val="24"/>
          <w:szCs w:val="24"/>
          <w:lang w:val="en-AU"/>
        </w:rPr>
        <w:t>be ignored</w:t>
      </w:r>
      <w:r w:rsidRPr="005E67A2">
        <w:rPr>
          <w:sz w:val="24"/>
          <w:szCs w:val="24"/>
          <w:lang w:val="en-AU"/>
        </w:rPr>
        <w:t>.</w:t>
      </w:r>
    </w:p>
    <w:p w:rsidR="00D043BD" w:rsidRPr="00E50F46" w:rsidRDefault="00CD4201" w:rsidP="00932188">
      <w:pPr>
        <w:numPr>
          <w:ilvl w:val="0"/>
          <w:numId w:val="1"/>
        </w:numPr>
        <w:tabs>
          <w:tab w:val="clear" w:pos="1080"/>
          <w:tab w:val="num" w:pos="-1650"/>
        </w:tabs>
        <w:spacing w:after="120" w:line="240" w:lineRule="auto"/>
        <w:ind w:left="658" w:hanging="357"/>
        <w:jc w:val="both"/>
        <w:rPr>
          <w:sz w:val="24"/>
          <w:szCs w:val="24"/>
          <w:lang w:val="en-AU"/>
        </w:rPr>
      </w:pPr>
      <w:r w:rsidRPr="00CD4201">
        <w:rPr>
          <w:b/>
          <w:sz w:val="24"/>
          <w:szCs w:val="24"/>
          <w:lang w:val="en-AU"/>
        </w:rPr>
        <w:t>Sample table:</w:t>
      </w:r>
      <w:r w:rsidR="00BE0DB3">
        <w:rPr>
          <w:b/>
          <w:sz w:val="24"/>
          <w:szCs w:val="24"/>
          <w:lang w:val="en-AU"/>
        </w:rPr>
        <w:t xml:space="preserve"> A quick reference guide to your experiment.</w:t>
      </w:r>
      <w:r>
        <w:rPr>
          <w:sz w:val="24"/>
          <w:szCs w:val="24"/>
          <w:lang w:val="en-AU"/>
        </w:rPr>
        <w:t xml:space="preserve"> </w:t>
      </w:r>
      <w:r w:rsidR="00F3557D">
        <w:rPr>
          <w:sz w:val="24"/>
          <w:szCs w:val="24"/>
          <w:lang w:val="en-AU"/>
        </w:rPr>
        <w:t xml:space="preserve">The table </w:t>
      </w:r>
      <w:r w:rsidR="009673E9">
        <w:rPr>
          <w:sz w:val="24"/>
          <w:szCs w:val="24"/>
          <w:lang w:val="en-AU"/>
        </w:rPr>
        <w:t xml:space="preserve">needs to </w:t>
      </w:r>
      <w:r w:rsidR="00F3557D">
        <w:rPr>
          <w:sz w:val="24"/>
          <w:szCs w:val="24"/>
          <w:lang w:val="en-AU"/>
        </w:rPr>
        <w:t xml:space="preserve">show details such as, sample type (sample, reference), </w:t>
      </w:r>
      <w:r w:rsidR="009673E9">
        <w:rPr>
          <w:sz w:val="24"/>
          <w:szCs w:val="24"/>
          <w:lang w:val="en-AU"/>
        </w:rPr>
        <w:t>absorption</w:t>
      </w:r>
      <w:r w:rsidR="00F3557D">
        <w:rPr>
          <w:sz w:val="24"/>
          <w:szCs w:val="24"/>
          <w:lang w:val="en-AU"/>
        </w:rPr>
        <w:t xml:space="preserve"> edge, intention (number of scans, duration), state (</w:t>
      </w:r>
      <w:r w:rsidR="00823845">
        <w:rPr>
          <w:sz w:val="24"/>
          <w:szCs w:val="24"/>
          <w:lang w:val="en-AU"/>
        </w:rPr>
        <w:t xml:space="preserve">e.g. </w:t>
      </w:r>
      <w:r w:rsidR="00F3557D">
        <w:rPr>
          <w:sz w:val="24"/>
          <w:szCs w:val="24"/>
          <w:lang w:val="en-AU"/>
        </w:rPr>
        <w:t>solid, powder, liquid), measurement temperature (</w:t>
      </w:r>
      <w:r w:rsidR="00823845">
        <w:rPr>
          <w:sz w:val="24"/>
          <w:szCs w:val="24"/>
          <w:lang w:val="en-AU"/>
        </w:rPr>
        <w:t>RT, cyro), estimated</w:t>
      </w:r>
      <w:r w:rsidR="00F3557D">
        <w:rPr>
          <w:sz w:val="24"/>
          <w:szCs w:val="24"/>
          <w:lang w:val="en-AU"/>
        </w:rPr>
        <w:t xml:space="preserve"> time and detection method. </w:t>
      </w:r>
      <w:r w:rsidR="00823845">
        <w:rPr>
          <w:sz w:val="24"/>
          <w:szCs w:val="24"/>
          <w:lang w:val="en-AU"/>
        </w:rPr>
        <w:t>Be concise, sample grouping is permissible and encouraged. T</w:t>
      </w:r>
      <w:r w:rsidRPr="00A56CDC">
        <w:rPr>
          <w:sz w:val="24"/>
          <w:szCs w:val="24"/>
          <w:lang w:val="en-AU"/>
        </w:rPr>
        <w:t xml:space="preserve">he </w:t>
      </w:r>
      <w:r w:rsidRPr="00D47D13">
        <w:rPr>
          <w:b/>
          <w:sz w:val="24"/>
          <w:szCs w:val="24"/>
          <w:lang w:val="en-AU"/>
        </w:rPr>
        <w:t>template provided below</w:t>
      </w:r>
      <w:r>
        <w:rPr>
          <w:sz w:val="24"/>
          <w:szCs w:val="24"/>
          <w:lang w:val="en-AU"/>
        </w:rPr>
        <w:t xml:space="preserve"> shows </w:t>
      </w:r>
      <w:r w:rsidRPr="00A56CDC">
        <w:rPr>
          <w:sz w:val="24"/>
          <w:szCs w:val="24"/>
          <w:lang w:val="en-AU"/>
        </w:rPr>
        <w:t xml:space="preserve">a non-exhaustive range of possibilities to </w:t>
      </w:r>
      <w:r w:rsidR="00823845">
        <w:rPr>
          <w:sz w:val="24"/>
          <w:szCs w:val="24"/>
          <w:lang w:val="en-AU"/>
        </w:rPr>
        <w:t>supply</w:t>
      </w:r>
      <w:r w:rsidRPr="00A56CDC">
        <w:rPr>
          <w:sz w:val="24"/>
          <w:szCs w:val="24"/>
          <w:lang w:val="en-AU"/>
        </w:rPr>
        <w:t xml:space="preserve"> the information required. Once filled in, either cut-and-paste it into the webform or upload it as a screenshot/figure. </w:t>
      </w:r>
      <w:r w:rsidR="00D47D13" w:rsidRPr="00D47D13">
        <w:rPr>
          <w:b/>
          <w:sz w:val="24"/>
          <w:szCs w:val="24"/>
          <w:lang w:val="en-AU"/>
        </w:rPr>
        <w:t>An example of a simple experimental section and corresponding table is shown at the end of this document.</w:t>
      </w:r>
    </w:p>
    <w:p w:rsidR="00E50F46" w:rsidRDefault="00E50F46" w:rsidP="00E50F46">
      <w:pPr>
        <w:numPr>
          <w:ilvl w:val="0"/>
          <w:numId w:val="1"/>
        </w:numPr>
        <w:tabs>
          <w:tab w:val="clear" w:pos="1080"/>
          <w:tab w:val="num" w:pos="-1650"/>
        </w:tabs>
        <w:spacing w:after="120" w:line="240" w:lineRule="auto"/>
        <w:ind w:left="658" w:hanging="357"/>
        <w:jc w:val="both"/>
        <w:rPr>
          <w:sz w:val="24"/>
          <w:szCs w:val="24"/>
          <w:lang w:val="en-AU"/>
        </w:rPr>
      </w:pPr>
      <w:r>
        <w:rPr>
          <w:sz w:val="24"/>
          <w:szCs w:val="24"/>
          <w:lang w:val="en-AU"/>
        </w:rPr>
        <w:t xml:space="preserve">A </w:t>
      </w:r>
      <w:r w:rsidR="00841B82">
        <w:rPr>
          <w:sz w:val="24"/>
          <w:szCs w:val="24"/>
          <w:lang w:val="en-AU"/>
        </w:rPr>
        <w:t xml:space="preserve">rough </w:t>
      </w:r>
      <w:r>
        <w:rPr>
          <w:sz w:val="24"/>
          <w:szCs w:val="24"/>
          <w:lang w:val="en-AU"/>
        </w:rPr>
        <w:t xml:space="preserve">guide to </w:t>
      </w:r>
      <w:r w:rsidRPr="00841B82">
        <w:rPr>
          <w:b/>
          <w:sz w:val="24"/>
          <w:szCs w:val="24"/>
          <w:lang w:val="en-AU"/>
        </w:rPr>
        <w:t xml:space="preserve">estimating experiment </w:t>
      </w:r>
      <w:r w:rsidR="00841B82">
        <w:rPr>
          <w:b/>
          <w:sz w:val="24"/>
          <w:szCs w:val="24"/>
          <w:lang w:val="en-AU"/>
        </w:rPr>
        <w:t>overheads</w:t>
      </w:r>
      <w:r>
        <w:rPr>
          <w:sz w:val="24"/>
          <w:szCs w:val="24"/>
          <w:lang w:val="en-AU"/>
        </w:rPr>
        <w:t xml:space="preserve">: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2"/>
        <w:gridCol w:w="4065"/>
      </w:tblGrid>
      <w:tr w:rsidR="00E50F46" w:rsidRPr="00E30059" w:rsidTr="00841B82">
        <w:trPr>
          <w:jc w:val="center"/>
        </w:trPr>
        <w:tc>
          <w:tcPr>
            <w:tcW w:w="3522" w:type="dxa"/>
            <w:tcBorders>
              <w:bottom w:val="single" w:sz="4" w:space="0" w:color="auto"/>
            </w:tcBorders>
          </w:tcPr>
          <w:p w:rsidR="00E50F46" w:rsidRPr="00E30059" w:rsidRDefault="00E50F46" w:rsidP="00E50F46">
            <w:pPr>
              <w:spacing w:after="120" w:line="240" w:lineRule="auto"/>
              <w:jc w:val="both"/>
              <w:rPr>
                <w:b/>
                <w:sz w:val="20"/>
                <w:szCs w:val="20"/>
                <w:lang w:val="en-AU"/>
              </w:rPr>
            </w:pPr>
            <w:r>
              <w:rPr>
                <w:b/>
                <w:sz w:val="20"/>
                <w:szCs w:val="20"/>
                <w:lang w:val="en-AU"/>
              </w:rPr>
              <w:t>Activity</w:t>
            </w:r>
          </w:p>
        </w:tc>
        <w:tc>
          <w:tcPr>
            <w:tcW w:w="4065" w:type="dxa"/>
            <w:tcBorders>
              <w:bottom w:val="single" w:sz="4" w:space="0" w:color="auto"/>
            </w:tcBorders>
          </w:tcPr>
          <w:p w:rsidR="00E50F46" w:rsidRPr="00E30059" w:rsidRDefault="00E50F46" w:rsidP="00E50F46">
            <w:pPr>
              <w:spacing w:after="120" w:line="240" w:lineRule="auto"/>
              <w:jc w:val="both"/>
              <w:rPr>
                <w:b/>
                <w:sz w:val="20"/>
                <w:szCs w:val="20"/>
                <w:lang w:val="en-AU"/>
              </w:rPr>
            </w:pPr>
            <w:r>
              <w:rPr>
                <w:b/>
                <w:sz w:val="20"/>
                <w:szCs w:val="20"/>
                <w:lang w:val="en-AU"/>
              </w:rPr>
              <w:t>Typical time required</w:t>
            </w:r>
          </w:p>
        </w:tc>
      </w:tr>
      <w:tr w:rsidR="00E50F46" w:rsidRPr="00E30059" w:rsidTr="00841B82">
        <w:trPr>
          <w:jc w:val="center"/>
        </w:trPr>
        <w:tc>
          <w:tcPr>
            <w:tcW w:w="3522" w:type="dxa"/>
            <w:tcBorders>
              <w:top w:val="single" w:sz="4" w:space="0" w:color="auto"/>
            </w:tcBorders>
          </w:tcPr>
          <w:p w:rsidR="00E50F46" w:rsidRPr="00E30059" w:rsidRDefault="00E50F46" w:rsidP="00E50F46">
            <w:pPr>
              <w:spacing w:after="120" w:line="240" w:lineRule="auto"/>
              <w:rPr>
                <w:sz w:val="20"/>
                <w:szCs w:val="20"/>
                <w:lang w:val="en-AU"/>
              </w:rPr>
            </w:pPr>
            <w:r>
              <w:rPr>
                <w:sz w:val="20"/>
                <w:szCs w:val="20"/>
                <w:lang w:val="en-AU"/>
              </w:rPr>
              <w:t>1x sample rod change using the cryostat</w:t>
            </w:r>
          </w:p>
        </w:tc>
        <w:tc>
          <w:tcPr>
            <w:tcW w:w="4065" w:type="dxa"/>
            <w:tcBorders>
              <w:top w:val="single" w:sz="4" w:space="0" w:color="auto"/>
            </w:tcBorders>
          </w:tcPr>
          <w:p w:rsidR="00E50F46" w:rsidRPr="00E30059" w:rsidRDefault="00E50F46" w:rsidP="00E50F46">
            <w:pPr>
              <w:spacing w:after="120" w:line="240" w:lineRule="auto"/>
              <w:rPr>
                <w:sz w:val="20"/>
                <w:szCs w:val="20"/>
                <w:lang w:val="en-AU"/>
              </w:rPr>
            </w:pPr>
            <w:r>
              <w:rPr>
                <w:sz w:val="20"/>
                <w:szCs w:val="20"/>
                <w:lang w:val="en-AU"/>
              </w:rPr>
              <w:t xml:space="preserve">15 min </w:t>
            </w:r>
          </w:p>
        </w:tc>
      </w:tr>
      <w:tr w:rsidR="00E50F46" w:rsidRPr="00E30059" w:rsidTr="00841B82">
        <w:trPr>
          <w:jc w:val="center"/>
        </w:trPr>
        <w:tc>
          <w:tcPr>
            <w:tcW w:w="3522" w:type="dxa"/>
          </w:tcPr>
          <w:p w:rsidR="00E50F46" w:rsidRPr="00E30059" w:rsidRDefault="00E50F46" w:rsidP="00841B82">
            <w:pPr>
              <w:spacing w:after="120" w:line="240" w:lineRule="auto"/>
              <w:rPr>
                <w:sz w:val="20"/>
                <w:szCs w:val="20"/>
                <w:lang w:val="en-AU"/>
              </w:rPr>
            </w:pPr>
            <w:r>
              <w:rPr>
                <w:sz w:val="20"/>
                <w:szCs w:val="20"/>
                <w:lang w:val="en-AU"/>
              </w:rPr>
              <w:t xml:space="preserve">1x sample holder change using the </w:t>
            </w:r>
            <w:r w:rsidR="00841B82">
              <w:rPr>
                <w:sz w:val="20"/>
                <w:szCs w:val="20"/>
                <w:lang w:val="en-AU"/>
              </w:rPr>
              <w:t xml:space="preserve">room temperature </w:t>
            </w:r>
            <w:r>
              <w:rPr>
                <w:sz w:val="20"/>
                <w:szCs w:val="20"/>
                <w:lang w:val="en-AU"/>
              </w:rPr>
              <w:t xml:space="preserve">sample </w:t>
            </w:r>
            <w:r w:rsidR="00841B82">
              <w:rPr>
                <w:sz w:val="20"/>
                <w:szCs w:val="20"/>
                <w:lang w:val="en-AU"/>
              </w:rPr>
              <w:t>box</w:t>
            </w:r>
          </w:p>
        </w:tc>
        <w:tc>
          <w:tcPr>
            <w:tcW w:w="4065" w:type="dxa"/>
          </w:tcPr>
          <w:p w:rsidR="00E50F46" w:rsidRPr="00E30059" w:rsidRDefault="00E50F46" w:rsidP="00E50F46">
            <w:pPr>
              <w:spacing w:after="120" w:line="240" w:lineRule="auto"/>
              <w:rPr>
                <w:sz w:val="20"/>
                <w:szCs w:val="20"/>
                <w:lang w:val="en-AU"/>
              </w:rPr>
            </w:pPr>
            <w:r>
              <w:rPr>
                <w:sz w:val="20"/>
                <w:szCs w:val="20"/>
                <w:lang w:val="en-AU"/>
              </w:rPr>
              <w:t xml:space="preserve">&lt;5 min </w:t>
            </w:r>
          </w:p>
        </w:tc>
      </w:tr>
      <w:tr w:rsidR="00E50F46" w:rsidRPr="00E30059" w:rsidTr="00841B82">
        <w:trPr>
          <w:jc w:val="center"/>
        </w:trPr>
        <w:tc>
          <w:tcPr>
            <w:tcW w:w="3522" w:type="dxa"/>
          </w:tcPr>
          <w:p w:rsidR="00E50F46" w:rsidRPr="00E30059" w:rsidRDefault="00E50F46" w:rsidP="00E50F46">
            <w:pPr>
              <w:spacing w:after="120" w:line="240" w:lineRule="auto"/>
              <w:rPr>
                <w:sz w:val="20"/>
                <w:szCs w:val="20"/>
                <w:lang w:val="en-AU"/>
              </w:rPr>
            </w:pPr>
            <w:r>
              <w:rPr>
                <w:sz w:val="20"/>
                <w:szCs w:val="20"/>
                <w:lang w:val="en-AU"/>
              </w:rPr>
              <w:lastRenderedPageBreak/>
              <w:t>Sample alignment after changing samples</w:t>
            </w:r>
          </w:p>
        </w:tc>
        <w:tc>
          <w:tcPr>
            <w:tcW w:w="4065" w:type="dxa"/>
          </w:tcPr>
          <w:p w:rsidR="00841B82" w:rsidRPr="00E30059" w:rsidRDefault="00E50F46" w:rsidP="00841B82">
            <w:pPr>
              <w:spacing w:after="120" w:line="240" w:lineRule="auto"/>
              <w:rPr>
                <w:sz w:val="20"/>
                <w:szCs w:val="20"/>
                <w:lang w:val="en-AU"/>
              </w:rPr>
            </w:pPr>
            <w:r>
              <w:rPr>
                <w:sz w:val="20"/>
                <w:szCs w:val="20"/>
                <w:lang w:val="en-AU"/>
              </w:rPr>
              <w:t xml:space="preserve">5-10 min per sample holder </w:t>
            </w:r>
          </w:p>
        </w:tc>
      </w:tr>
      <w:tr w:rsidR="00841B82" w:rsidRPr="00E30059" w:rsidTr="00841B82">
        <w:trPr>
          <w:jc w:val="center"/>
        </w:trPr>
        <w:tc>
          <w:tcPr>
            <w:tcW w:w="3522" w:type="dxa"/>
          </w:tcPr>
          <w:p w:rsidR="00841B82" w:rsidRDefault="00841B82" w:rsidP="00841B82">
            <w:pPr>
              <w:spacing w:after="120" w:line="240" w:lineRule="auto"/>
              <w:rPr>
                <w:sz w:val="20"/>
                <w:szCs w:val="20"/>
                <w:lang w:val="en-AU"/>
              </w:rPr>
            </w:pPr>
            <w:r>
              <w:rPr>
                <w:sz w:val="20"/>
                <w:szCs w:val="20"/>
                <w:lang w:val="en-AU"/>
              </w:rPr>
              <w:t>Time for radiation hardness testing and optimising</w:t>
            </w:r>
          </w:p>
        </w:tc>
        <w:tc>
          <w:tcPr>
            <w:tcW w:w="4065" w:type="dxa"/>
          </w:tcPr>
          <w:p w:rsidR="00841B82" w:rsidRDefault="00841B82" w:rsidP="00841B82">
            <w:pPr>
              <w:spacing w:after="120" w:line="240" w:lineRule="auto"/>
              <w:rPr>
                <w:sz w:val="20"/>
                <w:szCs w:val="20"/>
                <w:lang w:val="en-AU"/>
              </w:rPr>
            </w:pPr>
            <w:r>
              <w:rPr>
                <w:sz w:val="20"/>
                <w:szCs w:val="20"/>
                <w:lang w:val="en-AU"/>
              </w:rPr>
              <w:t>1-4 hrs (sample dependent)</w:t>
            </w:r>
          </w:p>
        </w:tc>
      </w:tr>
      <w:tr w:rsidR="00841B82" w:rsidRPr="00E30059" w:rsidTr="00841B82">
        <w:trPr>
          <w:jc w:val="center"/>
        </w:trPr>
        <w:tc>
          <w:tcPr>
            <w:tcW w:w="3522" w:type="dxa"/>
            <w:tcBorders>
              <w:bottom w:val="single" w:sz="4" w:space="0" w:color="auto"/>
            </w:tcBorders>
          </w:tcPr>
          <w:p w:rsidR="00841B82" w:rsidRPr="00841B82" w:rsidRDefault="00841B82" w:rsidP="00841B82">
            <w:pPr>
              <w:spacing w:after="120" w:line="240" w:lineRule="auto"/>
              <w:rPr>
                <w:sz w:val="20"/>
                <w:szCs w:val="20"/>
                <w:lang w:val="en-AU"/>
              </w:rPr>
            </w:pPr>
            <w:r>
              <w:rPr>
                <w:sz w:val="20"/>
                <w:szCs w:val="20"/>
                <w:lang w:val="en-AU"/>
              </w:rPr>
              <w:t xml:space="preserve">Setup time for </w:t>
            </w:r>
            <w:r>
              <w:rPr>
                <w:i/>
                <w:sz w:val="20"/>
                <w:szCs w:val="20"/>
                <w:lang w:val="en-AU"/>
              </w:rPr>
              <w:t>in-situ</w:t>
            </w:r>
            <w:r>
              <w:rPr>
                <w:sz w:val="20"/>
                <w:szCs w:val="20"/>
                <w:lang w:val="en-AU"/>
              </w:rPr>
              <w:t xml:space="preserve"> experiments</w:t>
            </w:r>
          </w:p>
        </w:tc>
        <w:tc>
          <w:tcPr>
            <w:tcW w:w="4065" w:type="dxa"/>
            <w:tcBorders>
              <w:bottom w:val="single" w:sz="4" w:space="0" w:color="auto"/>
            </w:tcBorders>
          </w:tcPr>
          <w:p w:rsidR="00841B82" w:rsidRDefault="00841B82" w:rsidP="00841B82">
            <w:pPr>
              <w:spacing w:after="120" w:line="240" w:lineRule="auto"/>
              <w:rPr>
                <w:sz w:val="20"/>
                <w:szCs w:val="20"/>
                <w:lang w:val="en-AU"/>
              </w:rPr>
            </w:pPr>
            <w:r>
              <w:rPr>
                <w:sz w:val="20"/>
                <w:szCs w:val="20"/>
                <w:lang w:val="en-AU"/>
              </w:rPr>
              <w:t>4-24 h (strongly depends on setup complexity; consult with the beamline team)</w:t>
            </w:r>
          </w:p>
        </w:tc>
      </w:tr>
    </w:tbl>
    <w:p w:rsidR="00E50F46" w:rsidRPr="00E50F46" w:rsidRDefault="00E50F46" w:rsidP="00E50F46">
      <w:pPr>
        <w:spacing w:after="120" w:line="240" w:lineRule="auto"/>
        <w:ind w:left="658"/>
        <w:jc w:val="both"/>
        <w:rPr>
          <w:sz w:val="24"/>
          <w:szCs w:val="24"/>
          <w:lang w:val="en-AU"/>
        </w:rPr>
      </w:pPr>
    </w:p>
    <w:p w:rsidR="00932188" w:rsidRDefault="0046112F" w:rsidP="00932188">
      <w:pPr>
        <w:numPr>
          <w:ilvl w:val="0"/>
          <w:numId w:val="1"/>
        </w:numPr>
        <w:tabs>
          <w:tab w:val="clear" w:pos="1080"/>
          <w:tab w:val="num" w:pos="-1650"/>
        </w:tabs>
        <w:spacing w:after="120" w:line="240" w:lineRule="auto"/>
        <w:ind w:left="660"/>
        <w:jc w:val="both"/>
        <w:rPr>
          <w:sz w:val="24"/>
          <w:szCs w:val="24"/>
          <w:lang w:val="en-AU"/>
        </w:rPr>
      </w:pPr>
      <w:r>
        <w:rPr>
          <w:sz w:val="24"/>
          <w:szCs w:val="24"/>
          <w:lang w:val="en-AU"/>
        </w:rPr>
        <w:t xml:space="preserve">The XAS Beamline operates across </w:t>
      </w:r>
      <w:r w:rsidR="005E67A2" w:rsidRPr="005E67A2">
        <w:rPr>
          <w:b/>
          <w:sz w:val="24"/>
          <w:szCs w:val="24"/>
          <w:lang w:val="en-AU"/>
        </w:rPr>
        <w:t>different energy “modes”</w:t>
      </w:r>
      <w:r>
        <w:rPr>
          <w:sz w:val="24"/>
          <w:szCs w:val="24"/>
          <w:lang w:val="en-AU"/>
        </w:rPr>
        <w:t xml:space="preserve"> (see </w:t>
      </w:r>
      <w:r w:rsidR="00932188">
        <w:rPr>
          <w:sz w:val="24"/>
          <w:szCs w:val="24"/>
          <w:lang w:val="en-AU"/>
        </w:rPr>
        <w:t xml:space="preserve">below and </w:t>
      </w:r>
      <w:hyperlink r:id="rId10" w:history="1">
        <w:r w:rsidRPr="00932188">
          <w:rPr>
            <w:rStyle w:val="Hyperlink"/>
            <w:sz w:val="24"/>
            <w:szCs w:val="24"/>
            <w:lang w:val="en-AU"/>
          </w:rPr>
          <w:t>website</w:t>
        </w:r>
      </w:hyperlink>
      <w:r>
        <w:rPr>
          <w:sz w:val="24"/>
          <w:szCs w:val="24"/>
          <w:lang w:val="en-AU"/>
        </w:rPr>
        <w:t xml:space="preserve">). If you need access to absorption edges in different modes, please submit a separate proposal for each mode. </w:t>
      </w:r>
      <w:r w:rsidR="00FD768E">
        <w:rPr>
          <w:sz w:val="24"/>
          <w:szCs w:val="24"/>
          <w:lang w:val="en-AU"/>
        </w:rPr>
        <w:t xml:space="preserve">It is a good idea to indicate in </w:t>
      </w:r>
      <w:r w:rsidR="00CD4201">
        <w:rPr>
          <w:sz w:val="24"/>
          <w:szCs w:val="24"/>
          <w:lang w:val="en-AU"/>
        </w:rPr>
        <w:t xml:space="preserve">the corresponding </w:t>
      </w:r>
      <w:r w:rsidR="00FD768E">
        <w:rPr>
          <w:sz w:val="24"/>
          <w:szCs w:val="24"/>
          <w:lang w:val="en-AU"/>
        </w:rPr>
        <w:t xml:space="preserve">proposal title that this is a split proposal (e.g.:  </w:t>
      </w:r>
      <w:r w:rsidR="00FD768E">
        <w:rPr>
          <w:i/>
          <w:sz w:val="24"/>
          <w:szCs w:val="24"/>
          <w:lang w:val="en-AU"/>
        </w:rPr>
        <w:t xml:space="preserve">“Title of </w:t>
      </w:r>
      <w:r w:rsidR="00CD4201">
        <w:rPr>
          <w:i/>
          <w:sz w:val="24"/>
          <w:szCs w:val="24"/>
          <w:lang w:val="en-AU"/>
        </w:rPr>
        <w:t xml:space="preserve">Your </w:t>
      </w:r>
      <w:r w:rsidR="00FD768E">
        <w:rPr>
          <w:i/>
          <w:sz w:val="24"/>
          <w:szCs w:val="24"/>
          <w:lang w:val="en-AU"/>
        </w:rPr>
        <w:t xml:space="preserve">Study – Part 1: </w:t>
      </w:r>
      <w:r w:rsidR="00CD4201">
        <w:rPr>
          <w:i/>
          <w:sz w:val="24"/>
          <w:szCs w:val="24"/>
          <w:lang w:val="en-AU"/>
        </w:rPr>
        <w:t>Iron</w:t>
      </w:r>
      <w:r w:rsidR="00FD768E">
        <w:rPr>
          <w:i/>
          <w:sz w:val="24"/>
          <w:szCs w:val="24"/>
          <w:lang w:val="en-AU"/>
        </w:rPr>
        <w:t xml:space="preserve">”, “Title of the Study – Part 2: </w:t>
      </w:r>
      <w:r w:rsidR="00CD4201">
        <w:rPr>
          <w:i/>
          <w:sz w:val="24"/>
          <w:szCs w:val="24"/>
          <w:lang w:val="en-AU"/>
        </w:rPr>
        <w:t>Antimony</w:t>
      </w:r>
      <w:r w:rsidR="00FD768E">
        <w:rPr>
          <w:i/>
          <w:sz w:val="24"/>
          <w:szCs w:val="24"/>
          <w:lang w:val="en-AU"/>
        </w:rPr>
        <w:t>”</w:t>
      </w:r>
      <w:r w:rsidR="005E67A2" w:rsidRPr="005E67A2">
        <w:rPr>
          <w:sz w:val="24"/>
          <w:szCs w:val="24"/>
          <w:lang w:val="en-AU"/>
        </w:rPr>
        <w:t>)</w:t>
      </w:r>
      <w:r w:rsidR="00CD4201">
        <w:rPr>
          <w:sz w:val="24"/>
          <w:szCs w:val="24"/>
          <w:lang w:val="en-AU"/>
        </w:rPr>
        <w:t>.</w:t>
      </w:r>
      <w:r w:rsidR="00FD768E">
        <w:rPr>
          <w:i/>
          <w:sz w:val="24"/>
          <w:szCs w:val="24"/>
          <w:lang w:val="en-AU"/>
        </w:rPr>
        <w:t xml:space="preserve"> </w:t>
      </w:r>
      <w:r w:rsidR="00FD768E">
        <w:rPr>
          <w:sz w:val="24"/>
          <w:szCs w:val="24"/>
          <w:lang w:val="en-AU"/>
        </w:rPr>
        <w:t xml:space="preserve">You can copy-paste the relevant information across to save preparation time. In the experimental section, make adjustments according to the range you are using.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91"/>
        <w:gridCol w:w="3544"/>
      </w:tblGrid>
      <w:tr w:rsidR="00932188" w:rsidRPr="00E30059" w:rsidTr="002A7DEB">
        <w:trPr>
          <w:jc w:val="center"/>
        </w:trPr>
        <w:tc>
          <w:tcPr>
            <w:tcW w:w="1591" w:type="dxa"/>
            <w:tcBorders>
              <w:bottom w:val="single" w:sz="4" w:space="0" w:color="auto"/>
            </w:tcBorders>
          </w:tcPr>
          <w:p w:rsidR="00932188" w:rsidRPr="00E30059" w:rsidRDefault="00932188" w:rsidP="00932188">
            <w:pPr>
              <w:spacing w:after="120" w:line="240" w:lineRule="auto"/>
              <w:jc w:val="both"/>
              <w:rPr>
                <w:b/>
                <w:sz w:val="20"/>
                <w:szCs w:val="20"/>
                <w:lang w:val="en-AU"/>
              </w:rPr>
            </w:pPr>
            <w:r w:rsidRPr="00E30059">
              <w:rPr>
                <w:b/>
                <w:sz w:val="20"/>
                <w:szCs w:val="20"/>
                <w:lang w:val="en-AU"/>
              </w:rPr>
              <w:t>“Mode”</w:t>
            </w:r>
          </w:p>
        </w:tc>
        <w:tc>
          <w:tcPr>
            <w:tcW w:w="3544" w:type="dxa"/>
            <w:tcBorders>
              <w:bottom w:val="single" w:sz="4" w:space="0" w:color="auto"/>
            </w:tcBorders>
          </w:tcPr>
          <w:p w:rsidR="00932188" w:rsidRPr="00E30059" w:rsidRDefault="00932188" w:rsidP="00932188">
            <w:pPr>
              <w:spacing w:after="120" w:line="240" w:lineRule="auto"/>
              <w:jc w:val="both"/>
              <w:rPr>
                <w:b/>
                <w:sz w:val="20"/>
                <w:szCs w:val="20"/>
                <w:lang w:val="en-AU"/>
              </w:rPr>
            </w:pPr>
            <w:r w:rsidRPr="00E30059">
              <w:rPr>
                <w:b/>
                <w:sz w:val="20"/>
                <w:szCs w:val="20"/>
                <w:lang w:val="en-AU"/>
              </w:rPr>
              <w:t>Energy Range</w:t>
            </w:r>
          </w:p>
        </w:tc>
      </w:tr>
      <w:tr w:rsidR="00932188" w:rsidRPr="00E30059" w:rsidTr="002A7DEB">
        <w:trPr>
          <w:jc w:val="center"/>
        </w:trPr>
        <w:tc>
          <w:tcPr>
            <w:tcW w:w="1591" w:type="dxa"/>
            <w:tcBorders>
              <w:top w:val="single" w:sz="4" w:space="0" w:color="auto"/>
            </w:tcBorders>
          </w:tcPr>
          <w:p w:rsidR="00932188" w:rsidRPr="00E30059" w:rsidRDefault="00932188" w:rsidP="00932188">
            <w:pPr>
              <w:spacing w:after="120" w:line="240" w:lineRule="auto"/>
              <w:jc w:val="both"/>
              <w:rPr>
                <w:sz w:val="20"/>
                <w:szCs w:val="20"/>
                <w:lang w:val="en-AU"/>
              </w:rPr>
            </w:pPr>
            <w:r w:rsidRPr="00E30059">
              <w:rPr>
                <w:sz w:val="20"/>
                <w:szCs w:val="20"/>
                <w:lang w:val="en-AU"/>
              </w:rPr>
              <w:t>Mode 1</w:t>
            </w:r>
          </w:p>
        </w:tc>
        <w:tc>
          <w:tcPr>
            <w:tcW w:w="3544" w:type="dxa"/>
            <w:tcBorders>
              <w:top w:val="single" w:sz="4" w:space="0" w:color="auto"/>
            </w:tcBorders>
          </w:tcPr>
          <w:p w:rsidR="00932188" w:rsidRPr="00E30059" w:rsidRDefault="00932188" w:rsidP="00932188">
            <w:pPr>
              <w:spacing w:after="0" w:line="240" w:lineRule="auto"/>
              <w:jc w:val="both"/>
              <w:rPr>
                <w:sz w:val="20"/>
                <w:szCs w:val="20"/>
                <w:lang w:val="en-AU"/>
              </w:rPr>
            </w:pPr>
            <w:r w:rsidRPr="00E30059">
              <w:rPr>
                <w:sz w:val="20"/>
                <w:szCs w:val="20"/>
                <w:lang w:val="en-AU"/>
              </w:rPr>
              <w:t>5 – 9 keV (Hutch-B)</w:t>
            </w:r>
          </w:p>
          <w:p w:rsidR="00932188" w:rsidRPr="00E30059" w:rsidRDefault="00932188" w:rsidP="002A7DEB">
            <w:pPr>
              <w:spacing w:after="120" w:line="240" w:lineRule="auto"/>
              <w:jc w:val="both"/>
              <w:rPr>
                <w:sz w:val="20"/>
                <w:szCs w:val="20"/>
                <w:lang w:val="en-AU"/>
              </w:rPr>
            </w:pPr>
            <w:r w:rsidRPr="00E30059">
              <w:rPr>
                <w:sz w:val="20"/>
                <w:szCs w:val="20"/>
                <w:lang w:val="en-AU"/>
              </w:rPr>
              <w:t xml:space="preserve">7 </w:t>
            </w:r>
            <w:r w:rsidR="002A7DEB" w:rsidRPr="00E30059">
              <w:rPr>
                <w:sz w:val="20"/>
                <w:szCs w:val="20"/>
                <w:lang w:val="en-AU"/>
              </w:rPr>
              <w:t>–</w:t>
            </w:r>
            <w:r w:rsidRPr="00E30059">
              <w:rPr>
                <w:sz w:val="20"/>
                <w:szCs w:val="20"/>
                <w:lang w:val="en-AU"/>
              </w:rPr>
              <w:t xml:space="preserve"> 9 keV (Hutch-C)</w:t>
            </w:r>
          </w:p>
        </w:tc>
      </w:tr>
      <w:tr w:rsidR="00932188" w:rsidRPr="00E30059" w:rsidTr="002A7DEB">
        <w:trPr>
          <w:jc w:val="center"/>
        </w:trPr>
        <w:tc>
          <w:tcPr>
            <w:tcW w:w="1591" w:type="dxa"/>
          </w:tcPr>
          <w:p w:rsidR="00932188" w:rsidRPr="00E30059" w:rsidRDefault="00932188" w:rsidP="00932188">
            <w:pPr>
              <w:spacing w:after="120" w:line="240" w:lineRule="auto"/>
              <w:jc w:val="both"/>
              <w:rPr>
                <w:sz w:val="20"/>
                <w:szCs w:val="20"/>
                <w:lang w:val="en-AU"/>
              </w:rPr>
            </w:pPr>
            <w:r w:rsidRPr="00E30059">
              <w:rPr>
                <w:sz w:val="20"/>
                <w:szCs w:val="20"/>
                <w:lang w:val="en-AU"/>
              </w:rPr>
              <w:t>Mode 2</w:t>
            </w:r>
          </w:p>
        </w:tc>
        <w:tc>
          <w:tcPr>
            <w:tcW w:w="3544" w:type="dxa"/>
          </w:tcPr>
          <w:p w:rsidR="00932188" w:rsidRPr="00E30059" w:rsidRDefault="00932188" w:rsidP="00932188">
            <w:pPr>
              <w:spacing w:after="120" w:line="240" w:lineRule="auto"/>
              <w:jc w:val="both"/>
              <w:rPr>
                <w:sz w:val="20"/>
                <w:szCs w:val="20"/>
                <w:lang w:val="en-AU"/>
              </w:rPr>
            </w:pPr>
            <w:r w:rsidRPr="00E30059">
              <w:rPr>
                <w:sz w:val="20"/>
                <w:szCs w:val="20"/>
                <w:lang w:val="en-AU"/>
              </w:rPr>
              <w:t>8.5 – 18.5 keV (Hutch-B &amp; C)</w:t>
            </w:r>
          </w:p>
        </w:tc>
      </w:tr>
      <w:tr w:rsidR="00932188" w:rsidRPr="00E30059" w:rsidTr="002A7DEB">
        <w:trPr>
          <w:jc w:val="center"/>
        </w:trPr>
        <w:tc>
          <w:tcPr>
            <w:tcW w:w="1591" w:type="dxa"/>
            <w:tcBorders>
              <w:bottom w:val="single" w:sz="4" w:space="0" w:color="auto"/>
            </w:tcBorders>
          </w:tcPr>
          <w:p w:rsidR="00932188" w:rsidRPr="00E30059" w:rsidRDefault="00932188" w:rsidP="00932188">
            <w:pPr>
              <w:spacing w:after="120" w:line="240" w:lineRule="auto"/>
              <w:jc w:val="both"/>
              <w:rPr>
                <w:sz w:val="20"/>
                <w:szCs w:val="20"/>
                <w:lang w:val="en-AU"/>
              </w:rPr>
            </w:pPr>
            <w:r w:rsidRPr="00E30059">
              <w:rPr>
                <w:sz w:val="20"/>
                <w:szCs w:val="20"/>
                <w:lang w:val="en-AU"/>
              </w:rPr>
              <w:t>Mode 3</w:t>
            </w:r>
          </w:p>
        </w:tc>
        <w:tc>
          <w:tcPr>
            <w:tcW w:w="3544" w:type="dxa"/>
            <w:tcBorders>
              <w:bottom w:val="single" w:sz="4" w:space="0" w:color="auto"/>
            </w:tcBorders>
          </w:tcPr>
          <w:p w:rsidR="00932188" w:rsidRPr="00E30059" w:rsidRDefault="00932188" w:rsidP="002A7DEB">
            <w:pPr>
              <w:spacing w:after="120" w:line="240" w:lineRule="auto"/>
              <w:jc w:val="both"/>
              <w:rPr>
                <w:sz w:val="20"/>
                <w:szCs w:val="20"/>
                <w:lang w:val="en-AU"/>
              </w:rPr>
            </w:pPr>
            <w:r w:rsidRPr="00E30059">
              <w:rPr>
                <w:sz w:val="20"/>
                <w:szCs w:val="20"/>
                <w:lang w:val="en-AU"/>
              </w:rPr>
              <w:t>15 – 3</w:t>
            </w:r>
            <w:r w:rsidR="002A7DEB" w:rsidRPr="00E30059">
              <w:rPr>
                <w:sz w:val="20"/>
                <w:szCs w:val="20"/>
                <w:lang w:val="en-AU"/>
              </w:rPr>
              <w:t>1</w:t>
            </w:r>
            <w:r w:rsidRPr="00E30059">
              <w:rPr>
                <w:sz w:val="20"/>
                <w:szCs w:val="20"/>
                <w:lang w:val="en-AU"/>
              </w:rPr>
              <w:t xml:space="preserve"> keV (Hutch-B  &amp; C)</w:t>
            </w:r>
          </w:p>
        </w:tc>
      </w:tr>
    </w:tbl>
    <w:p w:rsidR="00D043BD" w:rsidRDefault="00D043BD" w:rsidP="00932188">
      <w:pPr>
        <w:spacing w:after="120" w:line="240" w:lineRule="auto"/>
        <w:ind w:left="660"/>
        <w:jc w:val="both"/>
        <w:rPr>
          <w:sz w:val="24"/>
          <w:szCs w:val="24"/>
          <w:lang w:val="en-AU"/>
        </w:rPr>
      </w:pPr>
    </w:p>
    <w:p w:rsidR="002A7DEB" w:rsidRPr="00A56CDC" w:rsidRDefault="002A7DEB" w:rsidP="002A7DEB">
      <w:pPr>
        <w:numPr>
          <w:ilvl w:val="0"/>
          <w:numId w:val="1"/>
        </w:numPr>
        <w:tabs>
          <w:tab w:val="clear" w:pos="1080"/>
          <w:tab w:val="num" w:pos="-1650"/>
        </w:tabs>
        <w:spacing w:after="120" w:line="240" w:lineRule="auto"/>
        <w:ind w:left="660"/>
        <w:jc w:val="both"/>
        <w:rPr>
          <w:sz w:val="24"/>
          <w:szCs w:val="24"/>
          <w:lang w:val="en-AU"/>
        </w:rPr>
      </w:pPr>
      <w:r>
        <w:rPr>
          <w:sz w:val="24"/>
          <w:szCs w:val="24"/>
          <w:lang w:val="en-AU"/>
        </w:rPr>
        <w:t xml:space="preserve">Consider </w:t>
      </w:r>
      <w:r w:rsidRPr="005E67A2">
        <w:rPr>
          <w:sz w:val="24"/>
          <w:szCs w:val="24"/>
          <w:lang w:val="en-AU"/>
        </w:rPr>
        <w:t xml:space="preserve">whether your experiment is suited to </w:t>
      </w:r>
      <w:r w:rsidRPr="005E67A2">
        <w:rPr>
          <w:b/>
          <w:sz w:val="24"/>
          <w:szCs w:val="24"/>
          <w:lang w:val="en-AU"/>
        </w:rPr>
        <w:t>Hutch</w:t>
      </w:r>
      <w:r>
        <w:rPr>
          <w:b/>
          <w:sz w:val="24"/>
          <w:szCs w:val="24"/>
          <w:lang w:val="en-AU"/>
        </w:rPr>
        <w:t>-</w:t>
      </w:r>
      <w:r w:rsidRPr="005E67A2">
        <w:rPr>
          <w:b/>
          <w:sz w:val="24"/>
          <w:szCs w:val="24"/>
          <w:lang w:val="en-AU"/>
        </w:rPr>
        <w:t>B or Hutch</w:t>
      </w:r>
      <w:r>
        <w:rPr>
          <w:b/>
          <w:sz w:val="24"/>
          <w:szCs w:val="24"/>
          <w:lang w:val="en-AU"/>
        </w:rPr>
        <w:t>-</w:t>
      </w:r>
      <w:r w:rsidRPr="005E67A2">
        <w:rPr>
          <w:b/>
          <w:sz w:val="24"/>
          <w:szCs w:val="24"/>
          <w:lang w:val="en-AU"/>
        </w:rPr>
        <w:t>C</w:t>
      </w:r>
      <w:r>
        <w:rPr>
          <w:sz w:val="24"/>
          <w:szCs w:val="24"/>
          <w:lang w:val="en-AU"/>
        </w:rPr>
        <w:t xml:space="preserve"> </w:t>
      </w:r>
      <w:r w:rsidRPr="005E67A2">
        <w:rPr>
          <w:sz w:val="24"/>
          <w:szCs w:val="24"/>
          <w:lang w:val="en-AU"/>
        </w:rPr>
        <w:t>(</w:t>
      </w:r>
      <w:hyperlink r:id="rId11" w:history="1">
        <w:r w:rsidRPr="005E67A2">
          <w:rPr>
            <w:rStyle w:val="Hyperlink"/>
            <w:rFonts w:cs="Calibri"/>
            <w:sz w:val="24"/>
            <w:szCs w:val="24"/>
            <w:lang w:val="en-AU"/>
          </w:rPr>
          <w:t>http://www.synchrotron.org.au/index.php/aussyncbeamlines/x-ray-absorption-spectroscopy/techniques-available</w:t>
        </w:r>
      </w:hyperlink>
      <w:r w:rsidRPr="005E67A2">
        <w:rPr>
          <w:lang w:val="en-AU"/>
        </w:rPr>
        <w:t>)</w:t>
      </w:r>
      <w:r w:rsidRPr="005E67A2">
        <w:rPr>
          <w:sz w:val="24"/>
          <w:szCs w:val="24"/>
          <w:lang w:val="en-AU"/>
        </w:rPr>
        <w:t xml:space="preserve">. </w:t>
      </w:r>
      <w:r>
        <w:rPr>
          <w:sz w:val="24"/>
          <w:szCs w:val="24"/>
          <w:lang w:val="en-AU"/>
        </w:rPr>
        <w:t xml:space="preserve">If you are unsure what this means or if you know you need access to Hutch-C, contact the beamline scientists. </w:t>
      </w:r>
      <w:r w:rsidRPr="005E67A2">
        <w:rPr>
          <w:sz w:val="24"/>
          <w:szCs w:val="24"/>
          <w:lang w:val="en-AU"/>
        </w:rPr>
        <w:t>Please also note that experiments in Hutch C are only possible above the Fe K-edge (&gt; 7 keV).</w:t>
      </w:r>
    </w:p>
    <w:p w:rsidR="002E7EC7" w:rsidRPr="00A56CDC" w:rsidRDefault="005E67A2" w:rsidP="00932188">
      <w:pPr>
        <w:numPr>
          <w:ilvl w:val="0"/>
          <w:numId w:val="1"/>
        </w:numPr>
        <w:tabs>
          <w:tab w:val="clear" w:pos="1080"/>
          <w:tab w:val="num" w:pos="-1650"/>
        </w:tabs>
        <w:spacing w:after="120" w:line="240" w:lineRule="auto"/>
        <w:ind w:left="660"/>
        <w:jc w:val="both"/>
        <w:rPr>
          <w:sz w:val="24"/>
          <w:szCs w:val="24"/>
          <w:lang w:val="en-AU"/>
        </w:rPr>
      </w:pPr>
      <w:r w:rsidRPr="005E67A2">
        <w:rPr>
          <w:b/>
          <w:sz w:val="24"/>
          <w:szCs w:val="24"/>
          <w:lang w:val="en-AU"/>
        </w:rPr>
        <w:t>Radiation damage</w:t>
      </w:r>
      <w:r w:rsidRPr="005E67A2">
        <w:rPr>
          <w:sz w:val="24"/>
          <w:szCs w:val="24"/>
          <w:lang w:val="en-AU"/>
        </w:rPr>
        <w:t xml:space="preserve"> occurs quite frequently at the XAS beamline due to the high X-ray flux density delivered </w:t>
      </w:r>
      <w:r w:rsidR="00B66856" w:rsidRPr="00CD4201">
        <w:rPr>
          <w:sz w:val="24"/>
          <w:szCs w:val="24"/>
          <w:lang w:val="en-AU"/>
        </w:rPr>
        <w:t>to the sample</w:t>
      </w:r>
      <w:r w:rsidRPr="005E67A2">
        <w:rPr>
          <w:sz w:val="24"/>
          <w:szCs w:val="24"/>
          <w:lang w:val="en-AU"/>
        </w:rPr>
        <w:t xml:space="preserve">. If you expect radiation damage to be an issue, comment on strategies to mitigate (e.g., use of the cryostat, focus on XANES only, repeat scans on fresh </w:t>
      </w:r>
      <w:r w:rsidRPr="005E67A2">
        <w:rPr>
          <w:i/>
          <w:sz w:val="24"/>
          <w:szCs w:val="24"/>
          <w:lang w:val="en-AU"/>
        </w:rPr>
        <w:t>sample spots, etc). If you are unsure, set aside some time</w:t>
      </w:r>
      <w:r w:rsidR="00823845">
        <w:rPr>
          <w:i/>
          <w:sz w:val="24"/>
          <w:szCs w:val="24"/>
          <w:lang w:val="en-AU"/>
        </w:rPr>
        <w:t xml:space="preserve"> (as shown your sample table)</w:t>
      </w:r>
      <w:r w:rsidRPr="005E67A2">
        <w:rPr>
          <w:i/>
          <w:sz w:val="24"/>
          <w:szCs w:val="24"/>
          <w:lang w:val="en-AU"/>
        </w:rPr>
        <w:t xml:space="preserve"> to test the issue.</w:t>
      </w:r>
    </w:p>
    <w:p w:rsidR="00A76F52" w:rsidRPr="00A56CDC" w:rsidRDefault="005E67A2" w:rsidP="00932188">
      <w:pPr>
        <w:numPr>
          <w:ilvl w:val="0"/>
          <w:numId w:val="1"/>
        </w:numPr>
        <w:tabs>
          <w:tab w:val="clear" w:pos="1080"/>
          <w:tab w:val="num" w:pos="-1650"/>
        </w:tabs>
        <w:spacing w:after="120" w:line="240" w:lineRule="auto"/>
        <w:ind w:left="660"/>
        <w:jc w:val="both"/>
        <w:rPr>
          <w:sz w:val="24"/>
          <w:szCs w:val="24"/>
          <w:lang w:val="en-AU"/>
        </w:rPr>
      </w:pPr>
      <w:r w:rsidRPr="005E67A2">
        <w:rPr>
          <w:sz w:val="24"/>
          <w:szCs w:val="24"/>
          <w:lang w:val="en-AU"/>
        </w:rPr>
        <w:t xml:space="preserve">If you have </w:t>
      </w:r>
      <w:r w:rsidRPr="005E67A2">
        <w:rPr>
          <w:b/>
          <w:sz w:val="24"/>
          <w:szCs w:val="24"/>
          <w:lang w:val="en-AU"/>
        </w:rPr>
        <w:t>complementary data from other techniques</w:t>
      </w:r>
      <w:r w:rsidRPr="005E67A2">
        <w:rPr>
          <w:sz w:val="24"/>
          <w:szCs w:val="24"/>
          <w:lang w:val="en-AU"/>
        </w:rPr>
        <w:t xml:space="preserve"> that will aid in assessing the viability of your proposed experiment, describe such results. Include figures as required. Please do not include irrelevant information.</w:t>
      </w:r>
    </w:p>
    <w:p w:rsidR="009D48A9" w:rsidRPr="00A56CDC" w:rsidRDefault="005E67A2" w:rsidP="00932188">
      <w:pPr>
        <w:numPr>
          <w:ilvl w:val="0"/>
          <w:numId w:val="1"/>
        </w:numPr>
        <w:tabs>
          <w:tab w:val="clear" w:pos="1080"/>
          <w:tab w:val="num" w:pos="-1650"/>
        </w:tabs>
        <w:spacing w:after="120" w:line="240" w:lineRule="auto"/>
        <w:ind w:left="660"/>
        <w:jc w:val="both"/>
        <w:rPr>
          <w:sz w:val="24"/>
          <w:szCs w:val="24"/>
          <w:lang w:val="en-AU"/>
        </w:rPr>
      </w:pPr>
      <w:r w:rsidRPr="005E67A2">
        <w:rPr>
          <w:sz w:val="24"/>
          <w:szCs w:val="24"/>
          <w:lang w:val="en-AU"/>
        </w:rPr>
        <w:t>The first few hours of beamtime are routinely required for beamline conditioning and user training even when the beamline is running smoothly. Estimate a 4 hr overhead for said activities (8 hr if you are a new to the XAS beamline).</w:t>
      </w:r>
    </w:p>
    <w:p w:rsidR="00134C0D" w:rsidRPr="00A56CDC" w:rsidRDefault="00CD4201" w:rsidP="00932188">
      <w:pPr>
        <w:numPr>
          <w:ilvl w:val="0"/>
          <w:numId w:val="1"/>
        </w:numPr>
        <w:tabs>
          <w:tab w:val="clear" w:pos="1080"/>
          <w:tab w:val="num" w:pos="-1650"/>
        </w:tabs>
        <w:spacing w:after="120" w:line="240" w:lineRule="auto"/>
        <w:ind w:left="660"/>
        <w:jc w:val="both"/>
        <w:rPr>
          <w:sz w:val="24"/>
          <w:szCs w:val="24"/>
          <w:lang w:val="en-AU"/>
        </w:rPr>
      </w:pPr>
      <w:r>
        <w:rPr>
          <w:sz w:val="24"/>
          <w:szCs w:val="24"/>
          <w:lang w:val="en-AU"/>
        </w:rPr>
        <w:t xml:space="preserve">For most experiments, we use </w:t>
      </w:r>
      <w:r w:rsidR="005E67A2" w:rsidRPr="005E67A2">
        <w:rPr>
          <w:b/>
          <w:sz w:val="24"/>
          <w:szCs w:val="24"/>
          <w:lang w:val="en-AU"/>
        </w:rPr>
        <w:t>standard sample holders</w:t>
      </w:r>
      <w:r>
        <w:rPr>
          <w:sz w:val="24"/>
          <w:szCs w:val="24"/>
          <w:lang w:val="en-AU"/>
        </w:rPr>
        <w:t xml:space="preserve"> made of Al or PMMA. </w:t>
      </w:r>
      <w:r w:rsidR="00823845">
        <w:rPr>
          <w:sz w:val="24"/>
          <w:szCs w:val="24"/>
          <w:lang w:val="en-AU"/>
        </w:rPr>
        <w:t>Please consider making your own as t</w:t>
      </w:r>
      <w:r>
        <w:rPr>
          <w:sz w:val="24"/>
          <w:szCs w:val="24"/>
          <w:lang w:val="en-AU"/>
        </w:rPr>
        <w:t>here is a limited stock of sample holders available at the XAS Beamline.</w:t>
      </w:r>
      <w:r>
        <w:rPr>
          <w:sz w:val="24"/>
          <w:szCs w:val="24"/>
          <w:lang w:val="en-AU"/>
        </w:rPr>
        <w:tab/>
      </w:r>
      <w:r>
        <w:rPr>
          <w:sz w:val="24"/>
          <w:szCs w:val="24"/>
          <w:lang w:val="en-AU"/>
        </w:rPr>
        <w:br/>
      </w:r>
      <w:r w:rsidR="005E67A2" w:rsidRPr="005E67A2">
        <w:rPr>
          <w:sz w:val="24"/>
          <w:szCs w:val="24"/>
          <w:lang w:val="en-AU"/>
        </w:rPr>
        <w:t>The relevant dimensions are shown below. Screw</w:t>
      </w:r>
      <w:r w:rsidR="0046112F">
        <w:rPr>
          <w:sz w:val="24"/>
          <w:szCs w:val="24"/>
          <w:lang w:val="en-AU"/>
        </w:rPr>
        <w:t xml:space="preserve"> </w:t>
      </w:r>
      <w:r w:rsidR="005E67A2" w:rsidRPr="005E67A2">
        <w:rPr>
          <w:sz w:val="24"/>
          <w:szCs w:val="24"/>
          <w:lang w:val="en-AU"/>
        </w:rPr>
        <w:t xml:space="preserve">holes are 4 unthreaded M3s. </w:t>
      </w:r>
      <w:r>
        <w:rPr>
          <w:sz w:val="24"/>
          <w:szCs w:val="24"/>
          <w:lang w:val="en-AU"/>
        </w:rPr>
        <w:t xml:space="preserve">Thickness is 1mm (Al) or 2mm (PMMA). </w:t>
      </w:r>
      <w:r w:rsidR="005E67A2" w:rsidRPr="005E67A2">
        <w:rPr>
          <w:sz w:val="24"/>
          <w:szCs w:val="24"/>
          <w:lang w:val="en-AU"/>
        </w:rPr>
        <w:t xml:space="preserve">The sample/hole size is variable; please consult for further details if required. </w:t>
      </w:r>
    </w:p>
    <w:p w:rsidR="00B64E98" w:rsidRDefault="005669EB" w:rsidP="009937A1">
      <w:pPr>
        <w:spacing w:line="240" w:lineRule="auto"/>
        <w:ind w:left="300"/>
        <w:jc w:val="center"/>
        <w:rPr>
          <w:sz w:val="24"/>
          <w:szCs w:val="24"/>
          <w:lang w:val="en-AU"/>
        </w:rPr>
      </w:pPr>
      <w:r>
        <w:rPr>
          <w:noProof/>
          <w:sz w:val="24"/>
          <w:szCs w:val="24"/>
          <w:lang w:val="en-AU" w:eastAsia="zh-TW"/>
        </w:rPr>
        <w:lastRenderedPageBreak/>
        <w:pict>
          <v:shapetype id="_x0000_t202" coordsize="21600,21600" o:spt="202" path="m,l,21600r21600,l21600,xe">
            <v:stroke joinstyle="miter"/>
            <v:path gradientshapeok="t" o:connecttype="rect"/>
          </v:shapetype>
          <v:shape id="_x0000_s1027" type="#_x0000_t202" style="position:absolute;left:0;text-align:left;margin-left:32.65pt;margin-top:6.3pt;width:429.75pt;height:155.5pt;z-index:251660288;mso-width-relative:margin;mso-height-relative:margin" strokecolor="#0070c0" strokeweight="1pt">
            <v:textbox>
              <w:txbxContent>
                <w:p w:rsidR="00D52FC4" w:rsidRDefault="00D52FC4">
                  <w:pPr>
                    <w:rPr>
                      <w:lang w:val="en-AU"/>
                    </w:rPr>
                  </w:pPr>
                  <w:r>
                    <w:rPr>
                      <w:noProof/>
                      <w:lang w:val="en-AU" w:eastAsia="en-AU"/>
                    </w:rPr>
                    <w:drawing>
                      <wp:inline distT="0" distB="0" distL="0" distR="0">
                        <wp:extent cx="5214937" cy="1818479"/>
                        <wp:effectExtent l="19050" t="0" r="4763" b="0"/>
                        <wp:docPr id="1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srcRect/>
                                <a:stretch>
                                  <a:fillRect/>
                                </a:stretch>
                              </pic:blipFill>
                              <pic:spPr bwMode="auto">
                                <a:xfrm>
                                  <a:off x="0" y="0"/>
                                  <a:ext cx="5213202" cy="1817874"/>
                                </a:xfrm>
                                <a:prstGeom prst="rect">
                                  <a:avLst/>
                                </a:prstGeom>
                                <a:noFill/>
                                <a:ln w="9525">
                                  <a:noFill/>
                                  <a:miter lim="800000"/>
                                  <a:headEnd/>
                                  <a:tailEnd/>
                                </a:ln>
                              </pic:spPr>
                            </pic:pic>
                          </a:graphicData>
                        </a:graphic>
                      </wp:inline>
                    </w:drawing>
                  </w:r>
                </w:p>
                <w:p w:rsidR="00D52FC4" w:rsidRPr="00CD4201" w:rsidRDefault="00D52FC4">
                  <w:pPr>
                    <w:rPr>
                      <w:lang w:val="en-AU"/>
                    </w:rPr>
                  </w:pPr>
                </w:p>
              </w:txbxContent>
            </v:textbox>
            <w10:wrap type="topAndBottom"/>
          </v:shape>
        </w:pict>
      </w:r>
    </w:p>
    <w:p w:rsidR="00006FE4" w:rsidRDefault="00006FE4">
      <w:pPr>
        <w:spacing w:after="0" w:line="240" w:lineRule="auto"/>
        <w:rPr>
          <w:b/>
          <w:sz w:val="24"/>
          <w:szCs w:val="24"/>
          <w:lang w:val="en-AU"/>
        </w:rPr>
      </w:pPr>
    </w:p>
    <w:p w:rsidR="00124770" w:rsidRDefault="00124770" w:rsidP="00124770">
      <w:pPr>
        <w:spacing w:line="240" w:lineRule="auto"/>
        <w:rPr>
          <w:b/>
          <w:sz w:val="24"/>
          <w:szCs w:val="24"/>
          <w:lang w:val="en-AU"/>
        </w:rPr>
      </w:pPr>
    </w:p>
    <w:p w:rsidR="00423254" w:rsidRDefault="00124770" w:rsidP="00423254">
      <w:pPr>
        <w:spacing w:line="240" w:lineRule="auto"/>
        <w:jc w:val="both"/>
        <w:rPr>
          <w:rFonts w:cs="Calibri"/>
          <w:sz w:val="24"/>
          <w:szCs w:val="24"/>
          <w:lang w:val="en-AU"/>
        </w:rPr>
      </w:pPr>
      <w:r w:rsidRPr="003C740B">
        <w:rPr>
          <w:rFonts w:cs="Calibri"/>
          <w:b/>
          <w:sz w:val="24"/>
          <w:szCs w:val="24"/>
          <w:lang w:val="en-AU"/>
        </w:rPr>
        <w:t>Sample table template</w:t>
      </w:r>
      <w:r>
        <w:rPr>
          <w:rFonts w:cs="Calibri"/>
          <w:b/>
          <w:sz w:val="24"/>
          <w:szCs w:val="24"/>
          <w:lang w:val="en-AU"/>
        </w:rPr>
        <w:t xml:space="preserve"> showing fill-out examples</w:t>
      </w:r>
      <w:r>
        <w:rPr>
          <w:rFonts w:cs="Calibri"/>
          <w:sz w:val="24"/>
          <w:szCs w:val="24"/>
          <w:lang w:val="en-AU"/>
        </w:rPr>
        <w:t xml:space="preserve"> for your convenience; see last page of this document for an example.</w:t>
      </w:r>
      <w:r w:rsidR="004862BC">
        <w:rPr>
          <w:rFonts w:cs="Calibri"/>
          <w:sz w:val="24"/>
          <w:szCs w:val="24"/>
          <w:lang w:val="en-AU"/>
        </w:rPr>
        <w:t xml:space="preserve"> For fluorescence experiments (“F”), please express concentrations in either </w:t>
      </w:r>
      <w:r w:rsidR="004862BC" w:rsidRPr="004862BC">
        <w:rPr>
          <w:rFonts w:cs="Calibri"/>
          <w:i/>
          <w:sz w:val="24"/>
          <w:szCs w:val="24"/>
          <w:lang w:val="en-AU"/>
        </w:rPr>
        <w:t>wt-%, ppm</w:t>
      </w:r>
      <w:r w:rsidR="004862BC">
        <w:rPr>
          <w:rFonts w:cs="Calibri"/>
          <w:sz w:val="24"/>
          <w:szCs w:val="24"/>
          <w:lang w:val="en-AU"/>
        </w:rPr>
        <w:t xml:space="preserve"> or </w:t>
      </w:r>
      <w:r w:rsidR="004862BC" w:rsidRPr="004862BC">
        <w:rPr>
          <w:rFonts w:cs="Calibri"/>
          <w:i/>
          <w:sz w:val="24"/>
          <w:szCs w:val="24"/>
          <w:lang w:val="en-AU"/>
        </w:rPr>
        <w:t>mM</w:t>
      </w:r>
      <w:r w:rsidR="004862BC">
        <w:rPr>
          <w:rFonts w:cs="Calibri"/>
          <w:sz w:val="24"/>
          <w:szCs w:val="24"/>
          <w:lang w:val="en-AU"/>
        </w:rPr>
        <w:t xml:space="preserve">. </w:t>
      </w:r>
    </w:p>
    <w:p w:rsidR="00423254" w:rsidRPr="00423254" w:rsidRDefault="004862BC" w:rsidP="00423254">
      <w:pPr>
        <w:spacing w:line="240" w:lineRule="auto"/>
        <w:jc w:val="both"/>
        <w:rPr>
          <w:rFonts w:cs="Calibri"/>
          <w:sz w:val="24"/>
          <w:szCs w:val="24"/>
          <w:lang w:val="en-AU"/>
        </w:rPr>
      </w:pPr>
      <w:r>
        <w:rPr>
          <w:rFonts w:cs="Calibri"/>
          <w:sz w:val="24"/>
          <w:szCs w:val="24"/>
          <w:lang w:val="en-AU"/>
        </w:rPr>
        <w:t>For transmission experiments (“T”), please use the absorption step (</w:t>
      </w:r>
      <w:r w:rsidRPr="004862BC">
        <w:rPr>
          <w:rFonts w:ascii="Symbol" w:hAnsi="Symbol" w:cs="Calibri"/>
          <w:i/>
          <w:sz w:val="24"/>
          <w:szCs w:val="24"/>
          <w:lang w:val="en-AU"/>
        </w:rPr>
        <w:t></w:t>
      </w:r>
      <w:r w:rsidRPr="004862BC">
        <w:rPr>
          <w:rFonts w:ascii="Symbol" w:hAnsi="Symbol" w:cs="Calibri"/>
          <w:i/>
          <w:sz w:val="24"/>
          <w:szCs w:val="24"/>
          <w:lang w:val="en-AU"/>
        </w:rPr>
        <w:t></w:t>
      </w:r>
      <w:r w:rsidRPr="004862BC">
        <w:rPr>
          <w:rFonts w:cs="Calibri"/>
          <w:i/>
          <w:sz w:val="24"/>
          <w:szCs w:val="24"/>
          <w:lang w:val="en-AU"/>
        </w:rPr>
        <w:t>d</w:t>
      </w:r>
      <w:r>
        <w:rPr>
          <w:rFonts w:cs="Calibri"/>
          <w:sz w:val="24"/>
          <w:szCs w:val="24"/>
          <w:lang w:val="en-AU"/>
        </w:rPr>
        <w:t>) and total absorption above the edge (</w:t>
      </w:r>
      <w:r w:rsidRPr="004862BC">
        <w:rPr>
          <w:rFonts w:ascii="Symbol" w:hAnsi="Symbol" w:cs="Calibri"/>
          <w:i/>
          <w:sz w:val="24"/>
          <w:szCs w:val="24"/>
          <w:lang w:val="en-AU"/>
        </w:rPr>
        <w:t></w:t>
      </w:r>
      <w:r>
        <w:rPr>
          <w:rFonts w:cs="Calibri"/>
          <w:i/>
          <w:sz w:val="24"/>
          <w:szCs w:val="24"/>
          <w:lang w:val="en-AU"/>
        </w:rPr>
        <w:t>t</w:t>
      </w:r>
      <w:r>
        <w:rPr>
          <w:rFonts w:cs="Calibri"/>
          <w:sz w:val="24"/>
          <w:szCs w:val="24"/>
          <w:lang w:val="en-AU"/>
        </w:rPr>
        <w:t>).</w:t>
      </w:r>
      <w:r w:rsidR="00423254">
        <w:rPr>
          <w:rFonts w:cs="Calibri"/>
          <w:sz w:val="24"/>
          <w:szCs w:val="24"/>
          <w:lang w:val="en-AU"/>
        </w:rPr>
        <w:t xml:space="preserve"> You can conveniently calculate edge steps and total absorption using the </w:t>
      </w:r>
      <w:r w:rsidR="00423254">
        <w:rPr>
          <w:rFonts w:cs="Calibri"/>
          <w:i/>
          <w:sz w:val="24"/>
          <w:szCs w:val="24"/>
          <w:lang w:val="en-AU"/>
        </w:rPr>
        <w:t>XAFSmass</w:t>
      </w:r>
      <w:r w:rsidR="00423254">
        <w:rPr>
          <w:rFonts w:cs="Calibri"/>
          <w:sz w:val="24"/>
          <w:szCs w:val="24"/>
          <w:lang w:val="en-AU"/>
        </w:rPr>
        <w:t xml:space="preserve"> freeware by Konstantin Klementiev (</w:t>
      </w:r>
      <w:hyperlink r:id="rId13" w:history="1">
        <w:r w:rsidR="00423254" w:rsidRPr="00423254">
          <w:rPr>
            <w:rStyle w:val="Hyperlink"/>
            <w:rFonts w:cs="Calibri"/>
            <w:sz w:val="24"/>
            <w:szCs w:val="24"/>
            <w:lang w:val="en-AU"/>
          </w:rPr>
          <w:t>https://intranet.cells.es/Beamlines/CLAESS/software/xafsmass.html</w:t>
        </w:r>
      </w:hyperlink>
      <w:r w:rsidR="00423254">
        <w:rPr>
          <w:rFonts w:cs="Calibri"/>
          <w:sz w:val="24"/>
          <w:szCs w:val="24"/>
          <w:lang w:val="en-AU"/>
        </w:rPr>
        <w:t xml:space="preserve">; for instructions see there). </w:t>
      </w:r>
    </w:p>
    <w:tbl>
      <w:tblPr>
        <w:tblpPr w:leftFromText="180" w:rightFromText="180" w:vertAnchor="text" w:horzAnchor="margin" w:tblpXSpec="center" w:tblpY="92"/>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26"/>
        <w:gridCol w:w="709"/>
        <w:gridCol w:w="567"/>
        <w:gridCol w:w="1701"/>
        <w:gridCol w:w="1134"/>
        <w:gridCol w:w="1417"/>
        <w:gridCol w:w="1134"/>
        <w:gridCol w:w="1134"/>
        <w:gridCol w:w="885"/>
      </w:tblGrid>
      <w:tr w:rsidR="00006FE4" w:rsidRPr="00A56CDC" w:rsidTr="00FD0395">
        <w:trPr>
          <w:trHeight w:val="559"/>
        </w:trPr>
        <w:tc>
          <w:tcPr>
            <w:tcW w:w="1526" w:type="dxa"/>
            <w:vAlign w:val="center"/>
          </w:tcPr>
          <w:p w:rsidR="00006FE4" w:rsidRPr="00A56CDC" w:rsidRDefault="00006FE4" w:rsidP="00006FE4">
            <w:pPr>
              <w:autoSpaceDE w:val="0"/>
              <w:autoSpaceDN w:val="0"/>
              <w:adjustRightInd w:val="0"/>
              <w:spacing w:after="0" w:line="240" w:lineRule="auto"/>
              <w:jc w:val="center"/>
              <w:rPr>
                <w:rFonts w:ascii="Arial" w:hAnsi="Arial" w:cs="Arial"/>
                <w:b/>
                <w:color w:val="000000"/>
                <w:sz w:val="18"/>
                <w:szCs w:val="18"/>
                <w:lang w:val="en-AU"/>
              </w:rPr>
            </w:pPr>
            <w:r w:rsidRPr="005E67A2">
              <w:rPr>
                <w:rFonts w:ascii="Arial" w:hAnsi="Arial" w:cs="Arial"/>
                <w:b/>
                <w:color w:val="000000"/>
                <w:sz w:val="18"/>
                <w:szCs w:val="18"/>
                <w:lang w:val="en-AU"/>
              </w:rPr>
              <w:t>Sample</w:t>
            </w:r>
          </w:p>
        </w:tc>
        <w:tc>
          <w:tcPr>
            <w:tcW w:w="709" w:type="dxa"/>
            <w:vAlign w:val="center"/>
          </w:tcPr>
          <w:p w:rsidR="00006FE4" w:rsidRPr="00A56CDC" w:rsidRDefault="00006FE4" w:rsidP="00006FE4">
            <w:pPr>
              <w:autoSpaceDE w:val="0"/>
              <w:autoSpaceDN w:val="0"/>
              <w:adjustRightInd w:val="0"/>
              <w:spacing w:after="0" w:line="240" w:lineRule="auto"/>
              <w:jc w:val="center"/>
              <w:rPr>
                <w:rFonts w:ascii="Arial" w:hAnsi="Arial" w:cs="Arial"/>
                <w:b/>
                <w:color w:val="000000"/>
                <w:sz w:val="18"/>
                <w:szCs w:val="18"/>
                <w:lang w:val="en-AU"/>
              </w:rPr>
            </w:pPr>
            <w:r w:rsidRPr="005E67A2">
              <w:rPr>
                <w:rFonts w:ascii="Arial" w:hAnsi="Arial" w:cs="Arial"/>
                <w:b/>
                <w:color w:val="000000"/>
                <w:sz w:val="18"/>
                <w:szCs w:val="18"/>
                <w:lang w:val="en-AU"/>
              </w:rPr>
              <w:t>Edge</w:t>
            </w:r>
          </w:p>
        </w:tc>
        <w:tc>
          <w:tcPr>
            <w:tcW w:w="567" w:type="dxa"/>
            <w:vAlign w:val="center"/>
          </w:tcPr>
          <w:p w:rsidR="00006FE4" w:rsidRPr="00A56CDC" w:rsidRDefault="00006FE4" w:rsidP="00006FE4">
            <w:pPr>
              <w:autoSpaceDE w:val="0"/>
              <w:autoSpaceDN w:val="0"/>
              <w:adjustRightInd w:val="0"/>
              <w:spacing w:after="0" w:line="240" w:lineRule="auto"/>
              <w:jc w:val="center"/>
              <w:rPr>
                <w:rFonts w:ascii="Arial" w:hAnsi="Arial" w:cs="Arial"/>
                <w:b/>
                <w:color w:val="000000"/>
                <w:sz w:val="18"/>
                <w:szCs w:val="18"/>
                <w:lang w:val="en-AU"/>
              </w:rPr>
            </w:pPr>
            <w:r w:rsidRPr="005E67A2">
              <w:rPr>
                <w:rFonts w:ascii="Arial" w:hAnsi="Arial" w:cs="Arial"/>
                <w:b/>
                <w:color w:val="000000"/>
                <w:sz w:val="18"/>
                <w:szCs w:val="18"/>
                <w:lang w:val="en-AU"/>
              </w:rPr>
              <w:t>F/T</w:t>
            </w:r>
          </w:p>
        </w:tc>
        <w:tc>
          <w:tcPr>
            <w:tcW w:w="1701" w:type="dxa"/>
            <w:vAlign w:val="center"/>
          </w:tcPr>
          <w:p w:rsidR="00006FE4" w:rsidRDefault="00006FE4" w:rsidP="00006FE4">
            <w:pPr>
              <w:autoSpaceDE w:val="0"/>
              <w:autoSpaceDN w:val="0"/>
              <w:adjustRightInd w:val="0"/>
              <w:spacing w:after="0" w:line="240" w:lineRule="auto"/>
              <w:jc w:val="center"/>
              <w:rPr>
                <w:rFonts w:ascii="Arial" w:hAnsi="Arial" w:cs="Arial"/>
                <w:b/>
                <w:color w:val="000000"/>
                <w:sz w:val="18"/>
                <w:szCs w:val="18"/>
                <w:lang w:val="en-AU"/>
              </w:rPr>
            </w:pPr>
            <w:r w:rsidRPr="005E67A2">
              <w:rPr>
                <w:rFonts w:ascii="Arial" w:hAnsi="Arial" w:cs="Arial"/>
                <w:b/>
                <w:color w:val="000000"/>
                <w:sz w:val="18"/>
                <w:szCs w:val="18"/>
                <w:lang w:val="en-AU"/>
              </w:rPr>
              <w:t>Concentration</w:t>
            </w:r>
            <w:r w:rsidR="00FD0395">
              <w:rPr>
                <w:rFonts w:ascii="Arial" w:hAnsi="Arial" w:cs="Arial"/>
                <w:b/>
                <w:color w:val="000000"/>
                <w:sz w:val="18"/>
                <w:szCs w:val="18"/>
                <w:lang w:val="en-AU"/>
              </w:rPr>
              <w:t>;</w:t>
            </w:r>
          </w:p>
          <w:p w:rsidR="00FD0395" w:rsidRPr="00A56CDC" w:rsidRDefault="00FD0395" w:rsidP="00FD0395">
            <w:pPr>
              <w:autoSpaceDE w:val="0"/>
              <w:autoSpaceDN w:val="0"/>
              <w:adjustRightInd w:val="0"/>
              <w:spacing w:after="0" w:line="240" w:lineRule="auto"/>
              <w:jc w:val="center"/>
              <w:rPr>
                <w:rFonts w:ascii="Arial" w:hAnsi="Arial" w:cs="Arial"/>
                <w:b/>
                <w:color w:val="000000"/>
                <w:sz w:val="18"/>
                <w:szCs w:val="18"/>
                <w:lang w:val="en-AU"/>
              </w:rPr>
            </w:pPr>
            <w:r>
              <w:rPr>
                <w:rFonts w:ascii="Arial" w:hAnsi="Arial" w:cs="Arial"/>
                <w:b/>
                <w:color w:val="000000"/>
                <w:sz w:val="18"/>
                <w:szCs w:val="18"/>
                <w:lang w:val="en-AU"/>
              </w:rPr>
              <w:t>incl. edge step (in transmission)</w:t>
            </w:r>
          </w:p>
        </w:tc>
        <w:tc>
          <w:tcPr>
            <w:tcW w:w="1134" w:type="dxa"/>
            <w:vAlign w:val="center"/>
          </w:tcPr>
          <w:p w:rsidR="00006FE4" w:rsidRPr="00A56CDC" w:rsidRDefault="00006FE4" w:rsidP="00006FE4">
            <w:pPr>
              <w:autoSpaceDE w:val="0"/>
              <w:autoSpaceDN w:val="0"/>
              <w:adjustRightInd w:val="0"/>
              <w:spacing w:after="0" w:line="240" w:lineRule="auto"/>
              <w:jc w:val="center"/>
              <w:rPr>
                <w:rFonts w:ascii="Arial" w:hAnsi="Arial" w:cs="Arial"/>
                <w:b/>
                <w:color w:val="000000"/>
                <w:sz w:val="18"/>
                <w:szCs w:val="18"/>
                <w:lang w:val="en-AU"/>
              </w:rPr>
            </w:pPr>
            <w:r w:rsidRPr="005E67A2">
              <w:rPr>
                <w:rFonts w:ascii="Arial" w:hAnsi="Arial" w:cs="Arial"/>
                <w:b/>
                <w:color w:val="000000"/>
                <w:sz w:val="18"/>
                <w:szCs w:val="18"/>
                <w:lang w:val="en-AU"/>
              </w:rPr>
              <w:t>K max</w:t>
            </w:r>
          </w:p>
        </w:tc>
        <w:tc>
          <w:tcPr>
            <w:tcW w:w="1417" w:type="dxa"/>
            <w:vAlign w:val="center"/>
          </w:tcPr>
          <w:p w:rsidR="00006FE4" w:rsidRPr="00A56CDC" w:rsidRDefault="00006FE4" w:rsidP="00006FE4">
            <w:pPr>
              <w:autoSpaceDE w:val="0"/>
              <w:autoSpaceDN w:val="0"/>
              <w:adjustRightInd w:val="0"/>
              <w:spacing w:after="0" w:line="240" w:lineRule="auto"/>
              <w:jc w:val="center"/>
              <w:rPr>
                <w:rFonts w:ascii="Arial" w:hAnsi="Arial" w:cs="Arial"/>
                <w:b/>
                <w:color w:val="000000"/>
                <w:sz w:val="18"/>
                <w:szCs w:val="18"/>
                <w:lang w:val="en-AU"/>
              </w:rPr>
            </w:pPr>
            <w:r w:rsidRPr="005E67A2">
              <w:rPr>
                <w:rFonts w:ascii="Arial" w:hAnsi="Arial" w:cs="Arial"/>
                <w:b/>
                <w:color w:val="000000"/>
                <w:sz w:val="18"/>
                <w:szCs w:val="18"/>
                <w:lang w:val="en-AU"/>
              </w:rPr>
              <w:t>Temperatures</w:t>
            </w:r>
          </w:p>
        </w:tc>
        <w:tc>
          <w:tcPr>
            <w:tcW w:w="1134" w:type="dxa"/>
            <w:vAlign w:val="center"/>
          </w:tcPr>
          <w:p w:rsidR="00006FE4" w:rsidRPr="00A56CDC" w:rsidRDefault="00006FE4" w:rsidP="00006FE4">
            <w:pPr>
              <w:autoSpaceDE w:val="0"/>
              <w:autoSpaceDN w:val="0"/>
              <w:adjustRightInd w:val="0"/>
              <w:spacing w:after="0" w:line="240" w:lineRule="auto"/>
              <w:jc w:val="center"/>
              <w:rPr>
                <w:rFonts w:ascii="Arial" w:hAnsi="Arial" w:cs="Arial"/>
                <w:b/>
                <w:color w:val="000000"/>
                <w:sz w:val="18"/>
                <w:szCs w:val="18"/>
                <w:lang w:val="en-AU"/>
              </w:rPr>
            </w:pPr>
            <w:r w:rsidRPr="005E67A2">
              <w:rPr>
                <w:rFonts w:ascii="Arial" w:hAnsi="Arial" w:cs="Arial"/>
                <w:b/>
                <w:color w:val="000000"/>
                <w:sz w:val="18"/>
                <w:szCs w:val="18"/>
                <w:lang w:val="en-AU"/>
              </w:rPr>
              <w:t>Scans</w:t>
            </w:r>
          </w:p>
        </w:tc>
        <w:tc>
          <w:tcPr>
            <w:tcW w:w="1134" w:type="dxa"/>
            <w:vAlign w:val="center"/>
          </w:tcPr>
          <w:p w:rsidR="00006FE4" w:rsidRPr="00A56CDC" w:rsidRDefault="00006FE4" w:rsidP="00006FE4">
            <w:pPr>
              <w:autoSpaceDE w:val="0"/>
              <w:autoSpaceDN w:val="0"/>
              <w:adjustRightInd w:val="0"/>
              <w:spacing w:after="0" w:line="240" w:lineRule="auto"/>
              <w:jc w:val="center"/>
              <w:rPr>
                <w:rFonts w:ascii="Arial" w:hAnsi="Arial" w:cs="Arial"/>
                <w:b/>
                <w:color w:val="000000"/>
                <w:sz w:val="18"/>
                <w:szCs w:val="18"/>
                <w:lang w:val="en-AU"/>
              </w:rPr>
            </w:pPr>
            <w:r w:rsidRPr="005E67A2">
              <w:rPr>
                <w:rFonts w:ascii="Arial" w:hAnsi="Arial" w:cs="Arial"/>
                <w:b/>
                <w:color w:val="000000"/>
                <w:sz w:val="18"/>
                <w:szCs w:val="18"/>
                <w:lang w:val="en-AU"/>
              </w:rPr>
              <w:t>Time/Scan</w:t>
            </w:r>
          </w:p>
          <w:p w:rsidR="00006FE4" w:rsidRPr="00A56CDC" w:rsidRDefault="00006FE4" w:rsidP="00006FE4">
            <w:pPr>
              <w:autoSpaceDE w:val="0"/>
              <w:autoSpaceDN w:val="0"/>
              <w:adjustRightInd w:val="0"/>
              <w:spacing w:after="0" w:line="240" w:lineRule="auto"/>
              <w:jc w:val="center"/>
              <w:rPr>
                <w:rFonts w:ascii="Arial" w:hAnsi="Arial" w:cs="Arial"/>
                <w:b/>
                <w:color w:val="000000"/>
                <w:sz w:val="18"/>
                <w:szCs w:val="18"/>
                <w:lang w:val="en-AU"/>
              </w:rPr>
            </w:pPr>
            <w:r w:rsidRPr="005E67A2">
              <w:rPr>
                <w:rFonts w:ascii="Arial" w:hAnsi="Arial" w:cs="Arial"/>
                <w:b/>
                <w:color w:val="000000"/>
                <w:sz w:val="18"/>
                <w:szCs w:val="18"/>
                <w:lang w:val="en-AU"/>
              </w:rPr>
              <w:t>(hr</w:t>
            </w:r>
            <w:r w:rsidR="004862BC">
              <w:rPr>
                <w:rFonts w:ascii="Arial" w:hAnsi="Arial" w:cs="Arial"/>
                <w:b/>
                <w:color w:val="000000"/>
                <w:sz w:val="18"/>
                <w:szCs w:val="18"/>
                <w:lang w:val="en-AU"/>
              </w:rPr>
              <w:t>s</w:t>
            </w:r>
            <w:r w:rsidRPr="005E67A2">
              <w:rPr>
                <w:rFonts w:ascii="Arial" w:hAnsi="Arial" w:cs="Arial"/>
                <w:b/>
                <w:color w:val="000000"/>
                <w:sz w:val="18"/>
                <w:szCs w:val="18"/>
                <w:lang w:val="en-AU"/>
              </w:rPr>
              <w:t>)</w:t>
            </w:r>
          </w:p>
        </w:tc>
        <w:tc>
          <w:tcPr>
            <w:tcW w:w="885" w:type="dxa"/>
            <w:vAlign w:val="center"/>
          </w:tcPr>
          <w:p w:rsidR="00006FE4" w:rsidRPr="00A56CDC" w:rsidRDefault="00006FE4" w:rsidP="00006FE4">
            <w:pPr>
              <w:autoSpaceDE w:val="0"/>
              <w:autoSpaceDN w:val="0"/>
              <w:adjustRightInd w:val="0"/>
              <w:spacing w:after="0" w:line="240" w:lineRule="auto"/>
              <w:jc w:val="center"/>
              <w:rPr>
                <w:rFonts w:ascii="Arial" w:hAnsi="Arial" w:cs="Arial"/>
                <w:b/>
                <w:color w:val="000000"/>
                <w:sz w:val="18"/>
                <w:szCs w:val="18"/>
                <w:lang w:val="en-AU"/>
              </w:rPr>
            </w:pPr>
            <w:r w:rsidRPr="005E67A2">
              <w:rPr>
                <w:rFonts w:ascii="Arial" w:hAnsi="Arial" w:cs="Arial"/>
                <w:b/>
                <w:color w:val="000000"/>
                <w:sz w:val="18"/>
                <w:szCs w:val="18"/>
                <w:lang w:val="en-AU"/>
              </w:rPr>
              <w:t>Total</w:t>
            </w:r>
          </w:p>
          <w:p w:rsidR="00006FE4" w:rsidRPr="00A56CDC" w:rsidRDefault="00006FE4" w:rsidP="00006FE4">
            <w:pPr>
              <w:autoSpaceDE w:val="0"/>
              <w:autoSpaceDN w:val="0"/>
              <w:adjustRightInd w:val="0"/>
              <w:spacing w:after="0" w:line="240" w:lineRule="auto"/>
              <w:jc w:val="center"/>
              <w:rPr>
                <w:rFonts w:ascii="Arial" w:hAnsi="Arial" w:cs="Arial"/>
                <w:b/>
                <w:color w:val="000000"/>
                <w:sz w:val="18"/>
                <w:szCs w:val="18"/>
                <w:lang w:val="en-AU"/>
              </w:rPr>
            </w:pPr>
            <w:r w:rsidRPr="005E67A2">
              <w:rPr>
                <w:rFonts w:ascii="Arial" w:hAnsi="Arial" w:cs="Arial"/>
                <w:b/>
                <w:color w:val="000000"/>
                <w:sz w:val="18"/>
                <w:szCs w:val="18"/>
                <w:lang w:val="en-AU"/>
              </w:rPr>
              <w:t>(hr</w:t>
            </w:r>
            <w:r w:rsidR="004862BC">
              <w:rPr>
                <w:rFonts w:ascii="Arial" w:hAnsi="Arial" w:cs="Arial"/>
                <w:b/>
                <w:color w:val="000000"/>
                <w:sz w:val="18"/>
                <w:szCs w:val="18"/>
                <w:lang w:val="en-AU"/>
              </w:rPr>
              <w:t>s</w:t>
            </w:r>
            <w:r w:rsidRPr="005E67A2">
              <w:rPr>
                <w:rFonts w:ascii="Arial" w:hAnsi="Arial" w:cs="Arial"/>
                <w:b/>
                <w:color w:val="000000"/>
                <w:sz w:val="18"/>
                <w:szCs w:val="18"/>
                <w:lang w:val="en-AU"/>
              </w:rPr>
              <w:t>)</w:t>
            </w:r>
          </w:p>
        </w:tc>
      </w:tr>
      <w:tr w:rsidR="00006FE4" w:rsidRPr="00A56CDC" w:rsidTr="00FD0395">
        <w:trPr>
          <w:trHeight w:val="414"/>
        </w:trPr>
        <w:tc>
          <w:tcPr>
            <w:tcW w:w="1526" w:type="dxa"/>
            <w:vAlign w:val="center"/>
          </w:tcPr>
          <w:p w:rsidR="00006FE4" w:rsidRPr="00A56CDC" w:rsidRDefault="004862BC" w:rsidP="00006FE4">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12</w:t>
            </w:r>
            <w:r w:rsidR="004E2821">
              <w:rPr>
                <w:rFonts w:ascii="Arial" w:hAnsi="Arial" w:cs="Arial"/>
                <w:color w:val="000000"/>
                <w:sz w:val="18"/>
                <w:szCs w:val="18"/>
                <w:lang w:val="en-AU"/>
              </w:rPr>
              <w:t xml:space="preserve"> </w:t>
            </w:r>
            <w:r w:rsidR="00006FE4" w:rsidRPr="005E67A2">
              <w:rPr>
                <w:rFonts w:ascii="Arial" w:hAnsi="Arial" w:cs="Arial"/>
                <w:color w:val="000000"/>
                <w:sz w:val="18"/>
                <w:szCs w:val="18"/>
                <w:lang w:val="en-AU"/>
              </w:rPr>
              <w:t>GaAs</w:t>
            </w:r>
          </w:p>
          <w:p w:rsidR="00006FE4" w:rsidRPr="00A56CDC" w:rsidRDefault="00006FE4" w:rsidP="00006FE4">
            <w:pPr>
              <w:autoSpaceDE w:val="0"/>
              <w:autoSpaceDN w:val="0"/>
              <w:adjustRightInd w:val="0"/>
              <w:spacing w:after="0" w:line="240" w:lineRule="auto"/>
              <w:jc w:val="center"/>
              <w:rPr>
                <w:rFonts w:ascii="Arial" w:hAnsi="Arial" w:cs="Arial"/>
                <w:color w:val="000000"/>
                <w:sz w:val="18"/>
                <w:szCs w:val="18"/>
                <w:lang w:val="en-AU"/>
              </w:rPr>
            </w:pPr>
            <w:r w:rsidRPr="005E67A2">
              <w:rPr>
                <w:rFonts w:ascii="Arial" w:hAnsi="Arial" w:cs="Arial"/>
                <w:color w:val="000000"/>
                <w:sz w:val="18"/>
                <w:szCs w:val="18"/>
                <w:lang w:val="en-AU"/>
              </w:rPr>
              <w:t>powder</w:t>
            </w:r>
            <w:r w:rsidR="004E2821">
              <w:rPr>
                <w:rFonts w:ascii="Arial" w:hAnsi="Arial" w:cs="Arial"/>
                <w:color w:val="000000"/>
                <w:sz w:val="18"/>
                <w:szCs w:val="18"/>
                <w:lang w:val="en-AU"/>
              </w:rPr>
              <w:t>s</w:t>
            </w:r>
          </w:p>
        </w:tc>
        <w:tc>
          <w:tcPr>
            <w:tcW w:w="709" w:type="dxa"/>
            <w:vAlign w:val="center"/>
          </w:tcPr>
          <w:p w:rsidR="00006FE4" w:rsidRPr="00A56CDC" w:rsidRDefault="00006FE4" w:rsidP="00006FE4">
            <w:pPr>
              <w:autoSpaceDE w:val="0"/>
              <w:autoSpaceDN w:val="0"/>
              <w:adjustRightInd w:val="0"/>
              <w:spacing w:after="0" w:line="240" w:lineRule="auto"/>
              <w:jc w:val="center"/>
              <w:rPr>
                <w:rFonts w:ascii="Arial" w:hAnsi="Arial" w:cs="Arial"/>
                <w:color w:val="000000"/>
                <w:sz w:val="18"/>
                <w:szCs w:val="18"/>
                <w:lang w:val="en-AU"/>
              </w:rPr>
            </w:pPr>
            <w:r w:rsidRPr="005E67A2">
              <w:rPr>
                <w:rFonts w:ascii="Arial" w:hAnsi="Arial" w:cs="Arial"/>
                <w:color w:val="000000"/>
                <w:sz w:val="18"/>
                <w:szCs w:val="18"/>
                <w:lang w:val="en-AU"/>
              </w:rPr>
              <w:t>Ga K</w:t>
            </w:r>
          </w:p>
        </w:tc>
        <w:tc>
          <w:tcPr>
            <w:tcW w:w="567" w:type="dxa"/>
            <w:vAlign w:val="center"/>
          </w:tcPr>
          <w:p w:rsidR="00006FE4" w:rsidRPr="00A56CDC" w:rsidRDefault="00006FE4" w:rsidP="00006FE4">
            <w:pPr>
              <w:autoSpaceDE w:val="0"/>
              <w:autoSpaceDN w:val="0"/>
              <w:adjustRightInd w:val="0"/>
              <w:spacing w:after="0" w:line="240" w:lineRule="auto"/>
              <w:jc w:val="center"/>
              <w:rPr>
                <w:rFonts w:ascii="Arial" w:hAnsi="Arial" w:cs="Arial"/>
                <w:color w:val="000000"/>
                <w:sz w:val="18"/>
                <w:szCs w:val="18"/>
                <w:lang w:val="en-AU"/>
              </w:rPr>
            </w:pPr>
            <w:r w:rsidRPr="005E67A2">
              <w:rPr>
                <w:rFonts w:ascii="Arial" w:hAnsi="Arial" w:cs="Arial"/>
                <w:color w:val="000000"/>
                <w:sz w:val="18"/>
                <w:szCs w:val="18"/>
                <w:lang w:val="en-AU"/>
              </w:rPr>
              <w:t>T</w:t>
            </w:r>
          </w:p>
        </w:tc>
        <w:tc>
          <w:tcPr>
            <w:tcW w:w="1701" w:type="dxa"/>
            <w:vAlign w:val="center"/>
          </w:tcPr>
          <w:p w:rsidR="00006FE4" w:rsidRPr="00A56CDC" w:rsidRDefault="004862BC" w:rsidP="002A7DEB">
            <w:pPr>
              <w:autoSpaceDE w:val="0"/>
              <w:autoSpaceDN w:val="0"/>
              <w:adjustRightInd w:val="0"/>
              <w:spacing w:after="0" w:line="240" w:lineRule="auto"/>
              <w:jc w:val="center"/>
              <w:rPr>
                <w:rFonts w:ascii="Arial" w:hAnsi="Arial" w:cs="Arial"/>
                <w:color w:val="000000"/>
                <w:sz w:val="18"/>
                <w:szCs w:val="18"/>
                <w:vertAlign w:val="superscript"/>
                <w:lang w:val="en-AU"/>
              </w:rPr>
            </w:pPr>
            <w:r>
              <w:rPr>
                <w:rFonts w:ascii="Symbol" w:hAnsi="Symbol" w:cs="Arial"/>
                <w:color w:val="000000"/>
                <w:sz w:val="18"/>
                <w:szCs w:val="18"/>
                <w:lang w:val="en-AU"/>
              </w:rPr>
              <w:t></w:t>
            </w:r>
            <w:r w:rsidR="00006FE4" w:rsidRPr="005E67A2">
              <w:rPr>
                <w:rFonts w:ascii="Symbol" w:hAnsi="Symbol" w:cs="Arial"/>
                <w:color w:val="000000"/>
                <w:sz w:val="18"/>
                <w:szCs w:val="18"/>
                <w:lang w:val="en-AU"/>
              </w:rPr>
              <w:t></w:t>
            </w:r>
            <w:r>
              <w:rPr>
                <w:rFonts w:ascii="Arial" w:hAnsi="Arial" w:cs="Arial"/>
                <w:color w:val="000000"/>
                <w:sz w:val="18"/>
                <w:szCs w:val="18"/>
                <w:lang w:val="en-AU"/>
              </w:rPr>
              <w:t>d</w:t>
            </w:r>
            <w:r w:rsidR="00006FE4" w:rsidRPr="005E67A2">
              <w:rPr>
                <w:rFonts w:ascii="Arial" w:hAnsi="Arial" w:cs="Arial"/>
                <w:color w:val="000000"/>
                <w:sz w:val="18"/>
                <w:szCs w:val="18"/>
                <w:lang w:val="en-AU"/>
              </w:rPr>
              <w:t xml:space="preserve"> = 1, </w:t>
            </w:r>
            <w:r w:rsidR="00006FE4" w:rsidRPr="005E67A2">
              <w:rPr>
                <w:rFonts w:ascii="Symbol" w:hAnsi="Symbol" w:cs="Arial"/>
                <w:color w:val="000000"/>
                <w:sz w:val="18"/>
                <w:szCs w:val="18"/>
                <w:lang w:val="en-AU"/>
              </w:rPr>
              <w:t></w:t>
            </w:r>
            <w:r w:rsidR="00006FE4" w:rsidRPr="005E67A2">
              <w:rPr>
                <w:rFonts w:ascii="Arial" w:hAnsi="Arial" w:cs="Arial"/>
                <w:color w:val="000000"/>
                <w:sz w:val="18"/>
                <w:szCs w:val="18"/>
                <w:lang w:val="en-AU"/>
              </w:rPr>
              <w:t>t = 2</w:t>
            </w:r>
          </w:p>
        </w:tc>
        <w:tc>
          <w:tcPr>
            <w:tcW w:w="1134" w:type="dxa"/>
            <w:vAlign w:val="center"/>
          </w:tcPr>
          <w:p w:rsidR="00006FE4" w:rsidRPr="00A56CDC" w:rsidRDefault="00006FE4" w:rsidP="00006FE4">
            <w:pPr>
              <w:autoSpaceDE w:val="0"/>
              <w:autoSpaceDN w:val="0"/>
              <w:adjustRightInd w:val="0"/>
              <w:spacing w:after="0" w:line="240" w:lineRule="auto"/>
              <w:jc w:val="center"/>
              <w:rPr>
                <w:rFonts w:ascii="Arial" w:hAnsi="Arial" w:cs="Arial"/>
                <w:color w:val="000000"/>
                <w:sz w:val="18"/>
                <w:szCs w:val="18"/>
                <w:lang w:val="en-AU"/>
              </w:rPr>
            </w:pPr>
            <w:r w:rsidRPr="005E67A2">
              <w:rPr>
                <w:rFonts w:ascii="Arial" w:hAnsi="Arial" w:cs="Arial"/>
                <w:color w:val="000000"/>
                <w:sz w:val="18"/>
                <w:szCs w:val="18"/>
                <w:lang w:val="en-AU"/>
              </w:rPr>
              <w:t>12</w:t>
            </w:r>
          </w:p>
        </w:tc>
        <w:tc>
          <w:tcPr>
            <w:tcW w:w="1417" w:type="dxa"/>
            <w:vAlign w:val="center"/>
          </w:tcPr>
          <w:p w:rsidR="00006FE4" w:rsidRPr="00A56CDC" w:rsidRDefault="00006FE4" w:rsidP="004E2821">
            <w:pPr>
              <w:autoSpaceDE w:val="0"/>
              <w:autoSpaceDN w:val="0"/>
              <w:adjustRightInd w:val="0"/>
              <w:spacing w:after="0" w:line="240" w:lineRule="auto"/>
              <w:jc w:val="center"/>
              <w:rPr>
                <w:rFonts w:ascii="Arial" w:hAnsi="Arial" w:cs="Arial"/>
                <w:color w:val="000000"/>
                <w:sz w:val="18"/>
                <w:szCs w:val="18"/>
                <w:lang w:val="en-AU"/>
              </w:rPr>
            </w:pPr>
            <w:r w:rsidRPr="005E67A2">
              <w:rPr>
                <w:rFonts w:ascii="Arial" w:hAnsi="Arial" w:cs="Arial"/>
                <w:color w:val="000000"/>
                <w:sz w:val="18"/>
                <w:szCs w:val="18"/>
                <w:lang w:val="en-AU"/>
              </w:rPr>
              <w:t>20, 50, 100 K</w:t>
            </w:r>
          </w:p>
        </w:tc>
        <w:tc>
          <w:tcPr>
            <w:tcW w:w="1134" w:type="dxa"/>
            <w:vAlign w:val="center"/>
          </w:tcPr>
          <w:p w:rsidR="004E2821" w:rsidRDefault="004E2821" w:rsidP="004E2821">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 xml:space="preserve">27x 3 </w:t>
            </w:r>
          </w:p>
          <w:p w:rsidR="00006FE4" w:rsidRPr="00A56CDC" w:rsidRDefault="004E2821" w:rsidP="004862BC">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 xml:space="preserve">= </w:t>
            </w:r>
            <w:r w:rsidR="004862BC">
              <w:rPr>
                <w:rFonts w:ascii="Arial" w:hAnsi="Arial" w:cs="Arial"/>
                <w:color w:val="000000"/>
                <w:sz w:val="18"/>
                <w:szCs w:val="18"/>
                <w:lang w:val="en-AU"/>
              </w:rPr>
              <w:t>36</w:t>
            </w:r>
          </w:p>
        </w:tc>
        <w:tc>
          <w:tcPr>
            <w:tcW w:w="1134" w:type="dxa"/>
            <w:vAlign w:val="center"/>
          </w:tcPr>
          <w:p w:rsidR="00006FE4" w:rsidRPr="00A56CDC" w:rsidRDefault="00006FE4" w:rsidP="00006FE4">
            <w:pPr>
              <w:autoSpaceDE w:val="0"/>
              <w:autoSpaceDN w:val="0"/>
              <w:adjustRightInd w:val="0"/>
              <w:spacing w:after="0" w:line="240" w:lineRule="auto"/>
              <w:jc w:val="center"/>
              <w:rPr>
                <w:rFonts w:ascii="Arial" w:hAnsi="Arial" w:cs="Arial"/>
                <w:color w:val="000000"/>
                <w:sz w:val="18"/>
                <w:szCs w:val="18"/>
                <w:lang w:val="en-AU"/>
              </w:rPr>
            </w:pPr>
            <w:r w:rsidRPr="005E67A2">
              <w:rPr>
                <w:rFonts w:ascii="Arial" w:hAnsi="Arial" w:cs="Arial"/>
                <w:color w:val="000000"/>
                <w:sz w:val="18"/>
                <w:szCs w:val="18"/>
                <w:lang w:val="en-AU"/>
              </w:rPr>
              <w:t>0.5</w:t>
            </w:r>
          </w:p>
        </w:tc>
        <w:tc>
          <w:tcPr>
            <w:tcW w:w="885" w:type="dxa"/>
            <w:vAlign w:val="center"/>
          </w:tcPr>
          <w:p w:rsidR="00006FE4" w:rsidRPr="00A56CDC" w:rsidRDefault="004862BC" w:rsidP="00006FE4">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18</w:t>
            </w:r>
          </w:p>
        </w:tc>
      </w:tr>
      <w:tr w:rsidR="002A7DEB" w:rsidRPr="00A56CDC" w:rsidTr="00FD0395">
        <w:trPr>
          <w:trHeight w:val="414"/>
        </w:trPr>
        <w:tc>
          <w:tcPr>
            <w:tcW w:w="1526" w:type="dxa"/>
            <w:vAlign w:val="center"/>
          </w:tcPr>
          <w:p w:rsidR="002A7DEB" w:rsidRPr="005E67A2" w:rsidRDefault="004862BC" w:rsidP="002A7DEB">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21</w:t>
            </w:r>
            <w:r w:rsidR="004E2821">
              <w:rPr>
                <w:rFonts w:ascii="Arial" w:hAnsi="Arial" w:cs="Arial"/>
                <w:color w:val="000000"/>
                <w:sz w:val="18"/>
                <w:szCs w:val="18"/>
                <w:lang w:val="en-AU"/>
              </w:rPr>
              <w:t xml:space="preserve"> </w:t>
            </w:r>
            <w:r w:rsidR="002A7DEB">
              <w:rPr>
                <w:rFonts w:ascii="Arial" w:hAnsi="Arial" w:cs="Arial"/>
                <w:color w:val="000000"/>
                <w:sz w:val="18"/>
                <w:szCs w:val="18"/>
                <w:lang w:val="en-AU"/>
              </w:rPr>
              <w:t>Cd containing soils</w:t>
            </w:r>
          </w:p>
        </w:tc>
        <w:tc>
          <w:tcPr>
            <w:tcW w:w="709" w:type="dxa"/>
            <w:vAlign w:val="center"/>
          </w:tcPr>
          <w:p w:rsidR="002A7DEB" w:rsidRPr="005E67A2" w:rsidRDefault="002A7DEB" w:rsidP="002A7DEB">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Cd K</w:t>
            </w:r>
          </w:p>
        </w:tc>
        <w:tc>
          <w:tcPr>
            <w:tcW w:w="567" w:type="dxa"/>
            <w:vAlign w:val="center"/>
          </w:tcPr>
          <w:p w:rsidR="002A7DEB" w:rsidRPr="005E67A2" w:rsidRDefault="002A7DEB" w:rsidP="002A7DEB">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F</w:t>
            </w:r>
          </w:p>
        </w:tc>
        <w:tc>
          <w:tcPr>
            <w:tcW w:w="1701" w:type="dxa"/>
            <w:vAlign w:val="center"/>
          </w:tcPr>
          <w:p w:rsidR="002A7DEB" w:rsidRPr="00A56CDC" w:rsidRDefault="002A7DEB" w:rsidP="002A7DEB">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5 – 50 ppm</w:t>
            </w:r>
          </w:p>
        </w:tc>
        <w:tc>
          <w:tcPr>
            <w:tcW w:w="1134" w:type="dxa"/>
            <w:vAlign w:val="center"/>
          </w:tcPr>
          <w:p w:rsidR="002A7DEB" w:rsidRPr="005E67A2" w:rsidRDefault="002A7DEB" w:rsidP="002A7DEB">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12</w:t>
            </w:r>
          </w:p>
        </w:tc>
        <w:tc>
          <w:tcPr>
            <w:tcW w:w="1417" w:type="dxa"/>
            <w:vAlign w:val="center"/>
          </w:tcPr>
          <w:p w:rsidR="002A7DEB" w:rsidRPr="005E67A2" w:rsidRDefault="002A7DEB" w:rsidP="002A7DEB">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10K</w:t>
            </w:r>
          </w:p>
        </w:tc>
        <w:tc>
          <w:tcPr>
            <w:tcW w:w="1134" w:type="dxa"/>
            <w:vAlign w:val="center"/>
          </w:tcPr>
          <w:p w:rsidR="004E2821" w:rsidRDefault="004862BC" w:rsidP="002A7DEB">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21</w:t>
            </w:r>
            <w:r w:rsidR="004E2821">
              <w:rPr>
                <w:rFonts w:ascii="Arial" w:hAnsi="Arial" w:cs="Arial"/>
                <w:color w:val="000000"/>
                <w:sz w:val="18"/>
                <w:szCs w:val="18"/>
                <w:lang w:val="en-AU"/>
              </w:rPr>
              <w:t>x 3</w:t>
            </w:r>
          </w:p>
          <w:p w:rsidR="002A7DEB" w:rsidRPr="005E67A2" w:rsidRDefault="004E2821" w:rsidP="004862BC">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 xml:space="preserve">= </w:t>
            </w:r>
            <w:r w:rsidR="004862BC">
              <w:rPr>
                <w:rFonts w:ascii="Arial" w:hAnsi="Arial" w:cs="Arial"/>
                <w:color w:val="000000"/>
                <w:sz w:val="18"/>
                <w:szCs w:val="18"/>
                <w:lang w:val="en-AU"/>
              </w:rPr>
              <w:t>63</w:t>
            </w:r>
          </w:p>
        </w:tc>
        <w:tc>
          <w:tcPr>
            <w:tcW w:w="1134" w:type="dxa"/>
            <w:vAlign w:val="center"/>
          </w:tcPr>
          <w:p w:rsidR="002A7DEB" w:rsidRPr="005E67A2" w:rsidRDefault="002A7DEB" w:rsidP="002A7DEB">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0.75</w:t>
            </w:r>
          </w:p>
        </w:tc>
        <w:tc>
          <w:tcPr>
            <w:tcW w:w="885" w:type="dxa"/>
            <w:vAlign w:val="center"/>
          </w:tcPr>
          <w:p w:rsidR="004862BC" w:rsidRPr="005E67A2" w:rsidRDefault="004862BC" w:rsidP="004862BC">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47</w:t>
            </w:r>
          </w:p>
        </w:tc>
      </w:tr>
      <w:tr w:rsidR="00006FE4" w:rsidRPr="00A56CDC" w:rsidTr="00FD0395">
        <w:trPr>
          <w:trHeight w:val="414"/>
        </w:trPr>
        <w:tc>
          <w:tcPr>
            <w:tcW w:w="1526" w:type="dxa"/>
            <w:tcBorders>
              <w:bottom w:val="single" w:sz="4" w:space="0" w:color="000000"/>
            </w:tcBorders>
            <w:vAlign w:val="center"/>
          </w:tcPr>
          <w:p w:rsidR="00006FE4" w:rsidRPr="00A56CDC" w:rsidRDefault="00006FE4" w:rsidP="004862BC">
            <w:pPr>
              <w:autoSpaceDE w:val="0"/>
              <w:autoSpaceDN w:val="0"/>
              <w:adjustRightInd w:val="0"/>
              <w:spacing w:after="0" w:line="240" w:lineRule="auto"/>
              <w:jc w:val="center"/>
              <w:rPr>
                <w:rFonts w:ascii="Arial" w:hAnsi="Arial" w:cs="Arial"/>
                <w:color w:val="000000"/>
                <w:sz w:val="18"/>
                <w:szCs w:val="18"/>
                <w:lang w:val="en-AU"/>
              </w:rPr>
            </w:pPr>
            <w:r w:rsidRPr="005E67A2">
              <w:rPr>
                <w:rFonts w:ascii="Arial" w:hAnsi="Arial" w:cs="Arial"/>
                <w:color w:val="000000"/>
                <w:sz w:val="18"/>
                <w:szCs w:val="18"/>
                <w:lang w:val="en-AU"/>
              </w:rPr>
              <w:t>Tissue samples (x</w:t>
            </w:r>
            <w:r w:rsidR="004862BC">
              <w:rPr>
                <w:rFonts w:ascii="Arial" w:hAnsi="Arial" w:cs="Arial"/>
                <w:color w:val="000000"/>
                <w:sz w:val="18"/>
                <w:szCs w:val="18"/>
                <w:lang w:val="en-AU"/>
              </w:rPr>
              <w:t>8</w:t>
            </w:r>
            <w:r w:rsidRPr="005E67A2">
              <w:rPr>
                <w:rFonts w:ascii="Arial" w:hAnsi="Arial" w:cs="Arial"/>
                <w:color w:val="000000"/>
                <w:sz w:val="18"/>
                <w:szCs w:val="18"/>
                <w:lang w:val="en-AU"/>
              </w:rPr>
              <w:t>)</w:t>
            </w:r>
          </w:p>
        </w:tc>
        <w:tc>
          <w:tcPr>
            <w:tcW w:w="709" w:type="dxa"/>
            <w:tcBorders>
              <w:bottom w:val="single" w:sz="4" w:space="0" w:color="000000"/>
            </w:tcBorders>
            <w:vAlign w:val="center"/>
          </w:tcPr>
          <w:p w:rsidR="00006FE4" w:rsidRPr="00A56CDC" w:rsidRDefault="00006FE4" w:rsidP="00006FE4">
            <w:pPr>
              <w:autoSpaceDE w:val="0"/>
              <w:autoSpaceDN w:val="0"/>
              <w:adjustRightInd w:val="0"/>
              <w:spacing w:after="0" w:line="240" w:lineRule="auto"/>
              <w:jc w:val="center"/>
              <w:rPr>
                <w:rFonts w:ascii="Arial" w:hAnsi="Arial" w:cs="Arial"/>
                <w:color w:val="000000"/>
                <w:sz w:val="18"/>
                <w:szCs w:val="18"/>
                <w:lang w:val="en-AU"/>
              </w:rPr>
            </w:pPr>
            <w:r w:rsidRPr="005E67A2">
              <w:rPr>
                <w:rFonts w:ascii="Arial" w:hAnsi="Arial" w:cs="Arial"/>
                <w:color w:val="000000"/>
                <w:sz w:val="18"/>
                <w:szCs w:val="18"/>
                <w:lang w:val="en-AU"/>
              </w:rPr>
              <w:t>Br K</w:t>
            </w:r>
          </w:p>
        </w:tc>
        <w:tc>
          <w:tcPr>
            <w:tcW w:w="567" w:type="dxa"/>
            <w:tcBorders>
              <w:bottom w:val="single" w:sz="4" w:space="0" w:color="000000"/>
            </w:tcBorders>
            <w:vAlign w:val="center"/>
          </w:tcPr>
          <w:p w:rsidR="00006FE4" w:rsidRPr="00A56CDC" w:rsidRDefault="00006FE4" w:rsidP="00006FE4">
            <w:pPr>
              <w:autoSpaceDE w:val="0"/>
              <w:autoSpaceDN w:val="0"/>
              <w:adjustRightInd w:val="0"/>
              <w:spacing w:after="0" w:line="240" w:lineRule="auto"/>
              <w:jc w:val="center"/>
              <w:rPr>
                <w:rFonts w:ascii="Arial" w:hAnsi="Arial" w:cs="Arial"/>
                <w:color w:val="000000"/>
                <w:sz w:val="18"/>
                <w:szCs w:val="18"/>
                <w:lang w:val="en-AU"/>
              </w:rPr>
            </w:pPr>
            <w:r w:rsidRPr="005E67A2">
              <w:rPr>
                <w:rFonts w:ascii="Arial" w:hAnsi="Arial" w:cs="Arial"/>
                <w:color w:val="000000"/>
                <w:sz w:val="18"/>
                <w:szCs w:val="18"/>
                <w:lang w:val="en-AU"/>
              </w:rPr>
              <w:t>F</w:t>
            </w:r>
          </w:p>
        </w:tc>
        <w:tc>
          <w:tcPr>
            <w:tcW w:w="1701" w:type="dxa"/>
            <w:tcBorders>
              <w:bottom w:val="single" w:sz="4" w:space="0" w:color="000000"/>
            </w:tcBorders>
            <w:vAlign w:val="center"/>
          </w:tcPr>
          <w:p w:rsidR="00006FE4" w:rsidRPr="00A56CDC" w:rsidRDefault="00006FE4" w:rsidP="002A7DEB">
            <w:pPr>
              <w:autoSpaceDE w:val="0"/>
              <w:autoSpaceDN w:val="0"/>
              <w:adjustRightInd w:val="0"/>
              <w:spacing w:after="0" w:line="240" w:lineRule="auto"/>
              <w:jc w:val="center"/>
              <w:rPr>
                <w:rFonts w:ascii="Arial" w:hAnsi="Arial" w:cs="Arial"/>
                <w:color w:val="000000"/>
                <w:sz w:val="18"/>
                <w:szCs w:val="18"/>
                <w:lang w:val="en-AU"/>
              </w:rPr>
            </w:pPr>
            <w:r w:rsidRPr="005E67A2">
              <w:rPr>
                <w:rFonts w:ascii="Arial" w:hAnsi="Arial" w:cs="Arial"/>
                <w:color w:val="000000"/>
                <w:sz w:val="18"/>
                <w:szCs w:val="18"/>
                <w:lang w:val="en-AU"/>
              </w:rPr>
              <w:t xml:space="preserve">0.1 to </w:t>
            </w:r>
            <w:r w:rsidR="002A7DEB">
              <w:rPr>
                <w:rFonts w:ascii="Arial" w:hAnsi="Arial" w:cs="Arial"/>
                <w:color w:val="000000"/>
                <w:sz w:val="18"/>
                <w:szCs w:val="18"/>
                <w:lang w:val="en-AU"/>
              </w:rPr>
              <w:t>0.5</w:t>
            </w:r>
            <w:r w:rsidRPr="005E67A2">
              <w:rPr>
                <w:rFonts w:ascii="Arial" w:hAnsi="Arial" w:cs="Arial"/>
                <w:color w:val="000000"/>
                <w:sz w:val="18"/>
                <w:szCs w:val="18"/>
                <w:lang w:val="en-AU"/>
              </w:rPr>
              <w:t xml:space="preserve"> mM</w:t>
            </w:r>
          </w:p>
        </w:tc>
        <w:tc>
          <w:tcPr>
            <w:tcW w:w="1134" w:type="dxa"/>
            <w:tcBorders>
              <w:bottom w:val="single" w:sz="4" w:space="0" w:color="000000"/>
            </w:tcBorders>
            <w:vAlign w:val="center"/>
          </w:tcPr>
          <w:p w:rsidR="00006FE4" w:rsidRPr="00A56CDC" w:rsidRDefault="00006FE4" w:rsidP="004E2821">
            <w:pPr>
              <w:autoSpaceDE w:val="0"/>
              <w:autoSpaceDN w:val="0"/>
              <w:adjustRightInd w:val="0"/>
              <w:spacing w:after="0" w:line="240" w:lineRule="auto"/>
              <w:jc w:val="center"/>
              <w:rPr>
                <w:rFonts w:ascii="Arial" w:hAnsi="Arial" w:cs="Arial"/>
                <w:color w:val="000000"/>
                <w:sz w:val="18"/>
                <w:szCs w:val="18"/>
                <w:lang w:val="en-AU"/>
              </w:rPr>
            </w:pPr>
            <w:r w:rsidRPr="005E67A2">
              <w:rPr>
                <w:rFonts w:ascii="Arial" w:hAnsi="Arial" w:cs="Arial"/>
                <w:color w:val="000000"/>
                <w:sz w:val="18"/>
                <w:szCs w:val="18"/>
                <w:lang w:val="en-AU"/>
              </w:rPr>
              <w:t>1</w:t>
            </w:r>
            <w:r w:rsidR="004E2821">
              <w:rPr>
                <w:rFonts w:ascii="Arial" w:hAnsi="Arial" w:cs="Arial"/>
                <w:color w:val="000000"/>
                <w:sz w:val="18"/>
                <w:szCs w:val="18"/>
                <w:lang w:val="en-AU"/>
              </w:rPr>
              <w:t>6</w:t>
            </w:r>
          </w:p>
        </w:tc>
        <w:tc>
          <w:tcPr>
            <w:tcW w:w="1417" w:type="dxa"/>
            <w:tcBorders>
              <w:bottom w:val="single" w:sz="4" w:space="0" w:color="000000"/>
            </w:tcBorders>
            <w:vAlign w:val="center"/>
          </w:tcPr>
          <w:p w:rsidR="00006FE4" w:rsidRPr="00A56CDC" w:rsidRDefault="00006FE4" w:rsidP="00006FE4">
            <w:pPr>
              <w:autoSpaceDE w:val="0"/>
              <w:autoSpaceDN w:val="0"/>
              <w:adjustRightInd w:val="0"/>
              <w:spacing w:after="0" w:line="240" w:lineRule="auto"/>
              <w:jc w:val="center"/>
              <w:rPr>
                <w:rFonts w:ascii="Arial" w:hAnsi="Arial" w:cs="Arial"/>
                <w:color w:val="000000"/>
                <w:sz w:val="18"/>
                <w:szCs w:val="18"/>
                <w:lang w:val="en-AU"/>
              </w:rPr>
            </w:pPr>
            <w:r w:rsidRPr="005E67A2">
              <w:rPr>
                <w:rFonts w:ascii="Arial" w:hAnsi="Arial" w:cs="Arial"/>
                <w:color w:val="000000"/>
                <w:sz w:val="18"/>
                <w:szCs w:val="18"/>
                <w:lang w:val="en-AU"/>
              </w:rPr>
              <w:t>10K</w:t>
            </w:r>
          </w:p>
        </w:tc>
        <w:tc>
          <w:tcPr>
            <w:tcW w:w="1134" w:type="dxa"/>
            <w:tcBorders>
              <w:bottom w:val="single" w:sz="4" w:space="0" w:color="000000"/>
            </w:tcBorders>
            <w:vAlign w:val="center"/>
          </w:tcPr>
          <w:p w:rsidR="00006FE4" w:rsidRDefault="004862BC" w:rsidP="00006FE4">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8</w:t>
            </w:r>
            <w:r w:rsidR="004E2821">
              <w:rPr>
                <w:rFonts w:ascii="Arial" w:hAnsi="Arial" w:cs="Arial"/>
                <w:color w:val="000000"/>
                <w:sz w:val="18"/>
                <w:szCs w:val="18"/>
                <w:lang w:val="en-AU"/>
              </w:rPr>
              <w:t xml:space="preserve">x </w:t>
            </w:r>
            <w:r>
              <w:rPr>
                <w:rFonts w:ascii="Arial" w:hAnsi="Arial" w:cs="Arial"/>
                <w:color w:val="000000"/>
                <w:sz w:val="18"/>
                <w:szCs w:val="18"/>
                <w:lang w:val="en-AU"/>
              </w:rPr>
              <w:t>4</w:t>
            </w:r>
          </w:p>
          <w:p w:rsidR="004E2821" w:rsidRPr="00A56CDC" w:rsidRDefault="004E2821" w:rsidP="004862BC">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 xml:space="preserve">= </w:t>
            </w:r>
            <w:r w:rsidR="004862BC">
              <w:rPr>
                <w:rFonts w:ascii="Arial" w:hAnsi="Arial" w:cs="Arial"/>
                <w:color w:val="000000"/>
                <w:sz w:val="18"/>
                <w:szCs w:val="18"/>
                <w:lang w:val="en-AU"/>
              </w:rPr>
              <w:t>32</w:t>
            </w:r>
          </w:p>
        </w:tc>
        <w:tc>
          <w:tcPr>
            <w:tcW w:w="1134" w:type="dxa"/>
            <w:tcBorders>
              <w:bottom w:val="single" w:sz="4" w:space="0" w:color="000000"/>
            </w:tcBorders>
            <w:vAlign w:val="center"/>
          </w:tcPr>
          <w:p w:rsidR="00006FE4" w:rsidRPr="00A56CDC" w:rsidRDefault="00006FE4" w:rsidP="00006FE4">
            <w:pPr>
              <w:autoSpaceDE w:val="0"/>
              <w:autoSpaceDN w:val="0"/>
              <w:adjustRightInd w:val="0"/>
              <w:spacing w:after="0" w:line="240" w:lineRule="auto"/>
              <w:jc w:val="center"/>
              <w:rPr>
                <w:rFonts w:ascii="Arial" w:hAnsi="Arial" w:cs="Arial"/>
                <w:color w:val="000000"/>
                <w:sz w:val="18"/>
                <w:szCs w:val="18"/>
                <w:lang w:val="en-AU"/>
              </w:rPr>
            </w:pPr>
            <w:r w:rsidRPr="005E67A2">
              <w:rPr>
                <w:rFonts w:ascii="Arial" w:hAnsi="Arial" w:cs="Arial"/>
                <w:color w:val="000000"/>
                <w:sz w:val="18"/>
                <w:szCs w:val="18"/>
                <w:lang w:val="en-AU"/>
              </w:rPr>
              <w:t>1</w:t>
            </w:r>
          </w:p>
        </w:tc>
        <w:tc>
          <w:tcPr>
            <w:tcW w:w="885" w:type="dxa"/>
            <w:tcBorders>
              <w:bottom w:val="single" w:sz="4" w:space="0" w:color="000000"/>
            </w:tcBorders>
            <w:vAlign w:val="center"/>
          </w:tcPr>
          <w:p w:rsidR="00006FE4" w:rsidRPr="00A56CDC" w:rsidRDefault="004862BC" w:rsidP="00006FE4">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32</w:t>
            </w:r>
          </w:p>
        </w:tc>
      </w:tr>
      <w:tr w:rsidR="00006FE4" w:rsidRPr="00A56CDC" w:rsidTr="00FD0395">
        <w:trPr>
          <w:trHeight w:val="414"/>
        </w:trPr>
        <w:tc>
          <w:tcPr>
            <w:tcW w:w="1526" w:type="dxa"/>
            <w:tcBorders>
              <w:bottom w:val="single" w:sz="4" w:space="0" w:color="000000"/>
            </w:tcBorders>
            <w:vAlign w:val="center"/>
          </w:tcPr>
          <w:p w:rsidR="00006FE4" w:rsidRPr="00A56CDC" w:rsidRDefault="004E2821" w:rsidP="004E2821">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5</w:t>
            </w:r>
            <w:r w:rsidR="00006FE4" w:rsidRPr="005E67A2">
              <w:rPr>
                <w:rFonts w:ascii="Arial" w:hAnsi="Arial" w:cs="Arial"/>
                <w:color w:val="000000"/>
                <w:sz w:val="18"/>
                <w:szCs w:val="18"/>
                <w:lang w:val="en-AU"/>
              </w:rPr>
              <w:t xml:space="preserve"> </w:t>
            </w:r>
            <w:r>
              <w:rPr>
                <w:rFonts w:ascii="Arial" w:hAnsi="Arial" w:cs="Arial"/>
                <w:color w:val="000000"/>
                <w:sz w:val="18"/>
                <w:szCs w:val="18"/>
                <w:lang w:val="en-AU"/>
              </w:rPr>
              <w:t xml:space="preserve">Cr </w:t>
            </w:r>
            <w:r w:rsidR="00006FE4" w:rsidRPr="005E67A2">
              <w:rPr>
                <w:rFonts w:ascii="Arial" w:hAnsi="Arial" w:cs="Arial"/>
                <w:color w:val="000000"/>
                <w:sz w:val="18"/>
                <w:szCs w:val="18"/>
                <w:lang w:val="en-AU"/>
              </w:rPr>
              <w:t>model compounds</w:t>
            </w:r>
          </w:p>
        </w:tc>
        <w:tc>
          <w:tcPr>
            <w:tcW w:w="709" w:type="dxa"/>
            <w:tcBorders>
              <w:bottom w:val="single" w:sz="4" w:space="0" w:color="000000"/>
            </w:tcBorders>
            <w:vAlign w:val="center"/>
          </w:tcPr>
          <w:p w:rsidR="00006FE4" w:rsidRPr="00A56CDC" w:rsidRDefault="00006FE4" w:rsidP="00006FE4">
            <w:pPr>
              <w:autoSpaceDE w:val="0"/>
              <w:autoSpaceDN w:val="0"/>
              <w:adjustRightInd w:val="0"/>
              <w:spacing w:after="0" w:line="240" w:lineRule="auto"/>
              <w:jc w:val="center"/>
              <w:rPr>
                <w:rFonts w:ascii="Arial" w:hAnsi="Arial" w:cs="Arial"/>
                <w:color w:val="000000"/>
                <w:sz w:val="18"/>
                <w:szCs w:val="18"/>
                <w:lang w:val="en-AU"/>
              </w:rPr>
            </w:pPr>
            <w:r w:rsidRPr="005E67A2">
              <w:rPr>
                <w:rFonts w:ascii="Arial" w:hAnsi="Arial" w:cs="Arial"/>
                <w:color w:val="000000"/>
                <w:sz w:val="18"/>
                <w:szCs w:val="18"/>
                <w:lang w:val="en-AU"/>
              </w:rPr>
              <w:t>Cr K</w:t>
            </w:r>
          </w:p>
        </w:tc>
        <w:tc>
          <w:tcPr>
            <w:tcW w:w="567" w:type="dxa"/>
            <w:tcBorders>
              <w:bottom w:val="single" w:sz="4" w:space="0" w:color="000000"/>
            </w:tcBorders>
            <w:vAlign w:val="center"/>
          </w:tcPr>
          <w:p w:rsidR="00006FE4" w:rsidRPr="00A56CDC" w:rsidRDefault="00006FE4" w:rsidP="00006FE4">
            <w:pPr>
              <w:autoSpaceDE w:val="0"/>
              <w:autoSpaceDN w:val="0"/>
              <w:adjustRightInd w:val="0"/>
              <w:spacing w:after="0" w:line="240" w:lineRule="auto"/>
              <w:jc w:val="center"/>
              <w:rPr>
                <w:rFonts w:ascii="Arial" w:hAnsi="Arial" w:cs="Arial"/>
                <w:color w:val="000000"/>
                <w:sz w:val="18"/>
                <w:szCs w:val="18"/>
                <w:lang w:val="en-AU"/>
              </w:rPr>
            </w:pPr>
            <w:r w:rsidRPr="005E67A2">
              <w:rPr>
                <w:rFonts w:ascii="Arial" w:hAnsi="Arial" w:cs="Arial"/>
                <w:color w:val="000000"/>
                <w:sz w:val="18"/>
                <w:szCs w:val="18"/>
                <w:lang w:val="en-AU"/>
              </w:rPr>
              <w:t>F</w:t>
            </w:r>
          </w:p>
        </w:tc>
        <w:tc>
          <w:tcPr>
            <w:tcW w:w="1701" w:type="dxa"/>
            <w:tcBorders>
              <w:bottom w:val="single" w:sz="4" w:space="0" w:color="000000"/>
            </w:tcBorders>
            <w:vAlign w:val="center"/>
          </w:tcPr>
          <w:p w:rsidR="00006FE4" w:rsidRPr="00A56CDC" w:rsidRDefault="004E2821" w:rsidP="00006FE4">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 xml:space="preserve">diluted to </w:t>
            </w:r>
            <w:r>
              <w:rPr>
                <w:rFonts w:ascii="Arial" w:hAnsi="Arial" w:cs="Arial"/>
                <w:color w:val="000000"/>
                <w:sz w:val="18"/>
                <w:szCs w:val="18"/>
                <w:lang w:val="en-AU"/>
              </w:rPr>
              <w:br/>
              <w:t>1000 ppm</w:t>
            </w:r>
          </w:p>
        </w:tc>
        <w:tc>
          <w:tcPr>
            <w:tcW w:w="1134" w:type="dxa"/>
            <w:tcBorders>
              <w:bottom w:val="single" w:sz="4" w:space="0" w:color="000000"/>
            </w:tcBorders>
            <w:vAlign w:val="center"/>
          </w:tcPr>
          <w:p w:rsidR="00006FE4" w:rsidRPr="00A56CDC" w:rsidRDefault="00006FE4" w:rsidP="00006FE4">
            <w:pPr>
              <w:autoSpaceDE w:val="0"/>
              <w:autoSpaceDN w:val="0"/>
              <w:adjustRightInd w:val="0"/>
              <w:spacing w:after="0" w:line="240" w:lineRule="auto"/>
              <w:jc w:val="center"/>
              <w:rPr>
                <w:rFonts w:ascii="Arial" w:hAnsi="Arial" w:cs="Arial"/>
                <w:color w:val="000000"/>
                <w:sz w:val="18"/>
                <w:szCs w:val="18"/>
                <w:lang w:val="en-AU"/>
              </w:rPr>
            </w:pPr>
            <w:r w:rsidRPr="005E67A2">
              <w:rPr>
                <w:rFonts w:ascii="Arial" w:hAnsi="Arial" w:cs="Arial"/>
                <w:color w:val="000000"/>
                <w:sz w:val="18"/>
                <w:szCs w:val="18"/>
                <w:lang w:val="en-AU"/>
              </w:rPr>
              <w:t>XANES only</w:t>
            </w:r>
          </w:p>
        </w:tc>
        <w:tc>
          <w:tcPr>
            <w:tcW w:w="1417" w:type="dxa"/>
            <w:tcBorders>
              <w:bottom w:val="single" w:sz="4" w:space="0" w:color="000000"/>
            </w:tcBorders>
            <w:vAlign w:val="center"/>
          </w:tcPr>
          <w:p w:rsidR="00006FE4" w:rsidRPr="00A56CDC" w:rsidRDefault="00006FE4" w:rsidP="00006FE4">
            <w:pPr>
              <w:autoSpaceDE w:val="0"/>
              <w:autoSpaceDN w:val="0"/>
              <w:adjustRightInd w:val="0"/>
              <w:spacing w:after="0" w:line="240" w:lineRule="auto"/>
              <w:jc w:val="center"/>
              <w:rPr>
                <w:rFonts w:ascii="Arial" w:hAnsi="Arial" w:cs="Arial"/>
                <w:color w:val="000000"/>
                <w:sz w:val="18"/>
                <w:szCs w:val="18"/>
                <w:lang w:val="en-AU"/>
              </w:rPr>
            </w:pPr>
            <w:r w:rsidRPr="005E67A2">
              <w:rPr>
                <w:rFonts w:ascii="Arial" w:hAnsi="Arial" w:cs="Arial"/>
                <w:color w:val="000000"/>
                <w:sz w:val="18"/>
                <w:szCs w:val="18"/>
                <w:lang w:val="en-AU"/>
              </w:rPr>
              <w:t>10K</w:t>
            </w:r>
          </w:p>
        </w:tc>
        <w:tc>
          <w:tcPr>
            <w:tcW w:w="1134" w:type="dxa"/>
            <w:tcBorders>
              <w:bottom w:val="single" w:sz="4" w:space="0" w:color="000000"/>
            </w:tcBorders>
            <w:vAlign w:val="center"/>
          </w:tcPr>
          <w:p w:rsidR="004E2821" w:rsidRDefault="004E2821" w:rsidP="00006FE4">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5x 1</w:t>
            </w:r>
          </w:p>
          <w:p w:rsidR="00006FE4" w:rsidRPr="00A56CDC" w:rsidRDefault="004E2821" w:rsidP="004E2821">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 5</w:t>
            </w:r>
          </w:p>
        </w:tc>
        <w:tc>
          <w:tcPr>
            <w:tcW w:w="1134" w:type="dxa"/>
            <w:tcBorders>
              <w:bottom w:val="single" w:sz="4" w:space="0" w:color="000000"/>
            </w:tcBorders>
            <w:vAlign w:val="center"/>
          </w:tcPr>
          <w:p w:rsidR="00006FE4" w:rsidRPr="00A56CDC" w:rsidRDefault="00006FE4" w:rsidP="004E2821">
            <w:pPr>
              <w:autoSpaceDE w:val="0"/>
              <w:autoSpaceDN w:val="0"/>
              <w:adjustRightInd w:val="0"/>
              <w:spacing w:after="0" w:line="240" w:lineRule="auto"/>
              <w:jc w:val="center"/>
              <w:rPr>
                <w:rFonts w:ascii="Arial" w:hAnsi="Arial" w:cs="Arial"/>
                <w:color w:val="000000"/>
                <w:sz w:val="18"/>
                <w:szCs w:val="18"/>
                <w:lang w:val="en-AU"/>
              </w:rPr>
            </w:pPr>
            <w:r w:rsidRPr="005E67A2">
              <w:rPr>
                <w:rFonts w:ascii="Arial" w:hAnsi="Arial" w:cs="Arial"/>
                <w:color w:val="000000"/>
                <w:sz w:val="18"/>
                <w:szCs w:val="18"/>
                <w:lang w:val="en-AU"/>
              </w:rPr>
              <w:t>0.</w:t>
            </w:r>
            <w:r w:rsidR="004E2821">
              <w:rPr>
                <w:rFonts w:ascii="Arial" w:hAnsi="Arial" w:cs="Arial"/>
                <w:color w:val="000000"/>
                <w:sz w:val="18"/>
                <w:szCs w:val="18"/>
                <w:lang w:val="en-AU"/>
              </w:rPr>
              <w:t>3</w:t>
            </w:r>
          </w:p>
        </w:tc>
        <w:tc>
          <w:tcPr>
            <w:tcW w:w="885" w:type="dxa"/>
            <w:tcBorders>
              <w:bottom w:val="single" w:sz="4" w:space="0" w:color="000000"/>
            </w:tcBorders>
            <w:vAlign w:val="center"/>
          </w:tcPr>
          <w:p w:rsidR="00006FE4" w:rsidRPr="00A56CDC" w:rsidRDefault="004E2821" w:rsidP="00006FE4">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1.5</w:t>
            </w:r>
          </w:p>
        </w:tc>
      </w:tr>
      <w:tr w:rsidR="00006FE4" w:rsidRPr="00A56CDC" w:rsidTr="00FD0395">
        <w:trPr>
          <w:trHeight w:val="414"/>
        </w:trPr>
        <w:tc>
          <w:tcPr>
            <w:tcW w:w="1526" w:type="dxa"/>
            <w:tcBorders>
              <w:bottom w:val="single" w:sz="4" w:space="0" w:color="000000"/>
            </w:tcBorders>
            <w:vAlign w:val="center"/>
          </w:tcPr>
          <w:p w:rsidR="00006FE4" w:rsidRPr="00A56CDC" w:rsidRDefault="004E2821" w:rsidP="004E2821">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15 Ir/Al2O3 catalysts</w:t>
            </w:r>
          </w:p>
        </w:tc>
        <w:tc>
          <w:tcPr>
            <w:tcW w:w="709" w:type="dxa"/>
            <w:tcBorders>
              <w:bottom w:val="single" w:sz="4" w:space="0" w:color="000000"/>
            </w:tcBorders>
            <w:vAlign w:val="center"/>
          </w:tcPr>
          <w:p w:rsidR="00006FE4" w:rsidRPr="00A56CDC" w:rsidRDefault="004E2821" w:rsidP="00006FE4">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Ir L3</w:t>
            </w:r>
          </w:p>
        </w:tc>
        <w:tc>
          <w:tcPr>
            <w:tcW w:w="567" w:type="dxa"/>
            <w:tcBorders>
              <w:bottom w:val="single" w:sz="4" w:space="0" w:color="000000"/>
            </w:tcBorders>
            <w:vAlign w:val="center"/>
          </w:tcPr>
          <w:p w:rsidR="00006FE4" w:rsidRPr="00A56CDC" w:rsidRDefault="00006FE4" w:rsidP="00006FE4">
            <w:pPr>
              <w:autoSpaceDE w:val="0"/>
              <w:autoSpaceDN w:val="0"/>
              <w:adjustRightInd w:val="0"/>
              <w:spacing w:after="0" w:line="240" w:lineRule="auto"/>
              <w:jc w:val="center"/>
              <w:rPr>
                <w:rFonts w:ascii="Arial" w:hAnsi="Arial" w:cs="Arial"/>
                <w:color w:val="000000"/>
                <w:sz w:val="18"/>
                <w:szCs w:val="18"/>
                <w:lang w:val="en-AU"/>
              </w:rPr>
            </w:pPr>
            <w:r w:rsidRPr="005E67A2">
              <w:rPr>
                <w:rFonts w:ascii="Arial" w:hAnsi="Arial" w:cs="Arial"/>
                <w:color w:val="000000"/>
                <w:sz w:val="18"/>
                <w:szCs w:val="18"/>
                <w:lang w:val="en-AU"/>
              </w:rPr>
              <w:t>F</w:t>
            </w:r>
          </w:p>
        </w:tc>
        <w:tc>
          <w:tcPr>
            <w:tcW w:w="1701" w:type="dxa"/>
            <w:tcBorders>
              <w:bottom w:val="single" w:sz="4" w:space="0" w:color="000000"/>
            </w:tcBorders>
            <w:vAlign w:val="center"/>
          </w:tcPr>
          <w:p w:rsidR="00006FE4" w:rsidRPr="00A56CDC" w:rsidRDefault="004E2821" w:rsidP="00006FE4">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0.1 wt%</w:t>
            </w:r>
          </w:p>
        </w:tc>
        <w:tc>
          <w:tcPr>
            <w:tcW w:w="1134" w:type="dxa"/>
            <w:tcBorders>
              <w:bottom w:val="single" w:sz="4" w:space="0" w:color="000000"/>
            </w:tcBorders>
            <w:vAlign w:val="center"/>
          </w:tcPr>
          <w:p w:rsidR="00006FE4" w:rsidRPr="00A56CDC" w:rsidRDefault="00006FE4" w:rsidP="00006FE4">
            <w:pPr>
              <w:autoSpaceDE w:val="0"/>
              <w:autoSpaceDN w:val="0"/>
              <w:adjustRightInd w:val="0"/>
              <w:spacing w:after="0" w:line="240" w:lineRule="auto"/>
              <w:jc w:val="center"/>
              <w:rPr>
                <w:rFonts w:ascii="Arial" w:hAnsi="Arial" w:cs="Arial"/>
                <w:color w:val="000000"/>
                <w:sz w:val="18"/>
                <w:szCs w:val="18"/>
                <w:lang w:val="en-AU"/>
              </w:rPr>
            </w:pPr>
            <w:r w:rsidRPr="005E67A2">
              <w:rPr>
                <w:rFonts w:ascii="Arial" w:hAnsi="Arial" w:cs="Arial"/>
                <w:color w:val="000000"/>
                <w:sz w:val="18"/>
                <w:szCs w:val="18"/>
                <w:lang w:val="en-AU"/>
              </w:rPr>
              <w:t>XANES only</w:t>
            </w:r>
          </w:p>
        </w:tc>
        <w:tc>
          <w:tcPr>
            <w:tcW w:w="1417" w:type="dxa"/>
            <w:tcBorders>
              <w:bottom w:val="single" w:sz="4" w:space="0" w:color="000000"/>
            </w:tcBorders>
            <w:vAlign w:val="center"/>
          </w:tcPr>
          <w:p w:rsidR="00006FE4" w:rsidRPr="00A56CDC" w:rsidRDefault="004E2821" w:rsidP="004E2821">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room temp</w:t>
            </w:r>
          </w:p>
        </w:tc>
        <w:tc>
          <w:tcPr>
            <w:tcW w:w="1134" w:type="dxa"/>
            <w:tcBorders>
              <w:bottom w:val="single" w:sz="4" w:space="0" w:color="000000"/>
            </w:tcBorders>
            <w:vAlign w:val="center"/>
          </w:tcPr>
          <w:p w:rsidR="00006FE4" w:rsidRDefault="004E2821" w:rsidP="00006FE4">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2x 15</w:t>
            </w:r>
          </w:p>
          <w:p w:rsidR="004862BC" w:rsidRPr="00A56CDC" w:rsidRDefault="004862BC" w:rsidP="00006FE4">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 30</w:t>
            </w:r>
          </w:p>
        </w:tc>
        <w:tc>
          <w:tcPr>
            <w:tcW w:w="1134" w:type="dxa"/>
            <w:tcBorders>
              <w:bottom w:val="single" w:sz="4" w:space="0" w:color="000000"/>
            </w:tcBorders>
            <w:vAlign w:val="center"/>
          </w:tcPr>
          <w:p w:rsidR="00006FE4" w:rsidRPr="00A56CDC" w:rsidRDefault="004E2821" w:rsidP="00006FE4">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0.3</w:t>
            </w:r>
          </w:p>
        </w:tc>
        <w:tc>
          <w:tcPr>
            <w:tcW w:w="885" w:type="dxa"/>
            <w:tcBorders>
              <w:bottom w:val="single" w:sz="4" w:space="0" w:color="000000"/>
            </w:tcBorders>
            <w:vAlign w:val="center"/>
          </w:tcPr>
          <w:p w:rsidR="00006FE4" w:rsidRPr="00A56CDC" w:rsidRDefault="00006FE4" w:rsidP="00006FE4">
            <w:pPr>
              <w:autoSpaceDE w:val="0"/>
              <w:autoSpaceDN w:val="0"/>
              <w:adjustRightInd w:val="0"/>
              <w:spacing w:after="0" w:line="240" w:lineRule="auto"/>
              <w:jc w:val="center"/>
              <w:rPr>
                <w:rFonts w:ascii="Arial" w:hAnsi="Arial" w:cs="Arial"/>
                <w:color w:val="000000"/>
                <w:sz w:val="18"/>
                <w:szCs w:val="18"/>
                <w:lang w:val="en-AU"/>
              </w:rPr>
            </w:pPr>
            <w:r w:rsidRPr="005E67A2">
              <w:rPr>
                <w:rFonts w:ascii="Arial" w:hAnsi="Arial" w:cs="Arial"/>
                <w:color w:val="000000"/>
                <w:sz w:val="18"/>
                <w:szCs w:val="18"/>
                <w:lang w:val="en-AU"/>
              </w:rPr>
              <w:t>10</w:t>
            </w:r>
          </w:p>
        </w:tc>
      </w:tr>
      <w:tr w:rsidR="00006FE4" w:rsidRPr="00A56CDC" w:rsidTr="004862BC">
        <w:trPr>
          <w:trHeight w:val="345"/>
        </w:trPr>
        <w:tc>
          <w:tcPr>
            <w:tcW w:w="9322" w:type="dxa"/>
            <w:gridSpan w:val="8"/>
            <w:tcBorders>
              <w:bottom w:val="single" w:sz="4" w:space="0" w:color="auto"/>
            </w:tcBorders>
            <w:vAlign w:val="center"/>
          </w:tcPr>
          <w:p w:rsidR="00006FE4" w:rsidRPr="00A56CDC" w:rsidRDefault="004862BC" w:rsidP="00006FE4">
            <w:pPr>
              <w:autoSpaceDE w:val="0"/>
              <w:autoSpaceDN w:val="0"/>
              <w:adjustRightInd w:val="0"/>
              <w:spacing w:after="0" w:line="240" w:lineRule="auto"/>
              <w:jc w:val="right"/>
              <w:rPr>
                <w:rFonts w:ascii="Arial" w:hAnsi="Arial" w:cs="Arial"/>
                <w:color w:val="000000"/>
                <w:sz w:val="18"/>
                <w:szCs w:val="18"/>
                <w:lang w:val="en-AU"/>
              </w:rPr>
            </w:pPr>
            <w:r>
              <w:rPr>
                <w:rFonts w:ascii="Arial" w:hAnsi="Arial" w:cs="Arial"/>
                <w:color w:val="000000"/>
                <w:sz w:val="18"/>
                <w:szCs w:val="18"/>
                <w:lang w:val="en-AU"/>
              </w:rPr>
              <w:t>Radiation hardness testing (hrs)</w:t>
            </w:r>
          </w:p>
        </w:tc>
        <w:tc>
          <w:tcPr>
            <w:tcW w:w="885" w:type="dxa"/>
            <w:tcBorders>
              <w:bottom w:val="single" w:sz="4" w:space="0" w:color="auto"/>
            </w:tcBorders>
            <w:vAlign w:val="center"/>
          </w:tcPr>
          <w:p w:rsidR="00006FE4" w:rsidRPr="00A56CDC" w:rsidRDefault="00423254" w:rsidP="00006FE4">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2-3</w:t>
            </w:r>
          </w:p>
        </w:tc>
      </w:tr>
      <w:tr w:rsidR="004862BC" w:rsidRPr="00A56CDC" w:rsidTr="004862BC">
        <w:trPr>
          <w:trHeight w:val="345"/>
        </w:trPr>
        <w:tc>
          <w:tcPr>
            <w:tcW w:w="9322" w:type="dxa"/>
            <w:gridSpan w:val="8"/>
            <w:tcBorders>
              <w:top w:val="single" w:sz="4" w:space="0" w:color="auto"/>
              <w:bottom w:val="single" w:sz="12" w:space="0" w:color="000000"/>
            </w:tcBorders>
            <w:vAlign w:val="center"/>
          </w:tcPr>
          <w:p w:rsidR="004862BC" w:rsidRPr="005E67A2" w:rsidRDefault="004862BC" w:rsidP="00006FE4">
            <w:pPr>
              <w:autoSpaceDE w:val="0"/>
              <w:autoSpaceDN w:val="0"/>
              <w:adjustRightInd w:val="0"/>
              <w:spacing w:after="0" w:line="240" w:lineRule="auto"/>
              <w:jc w:val="right"/>
              <w:rPr>
                <w:rFonts w:ascii="Arial" w:hAnsi="Arial" w:cs="Arial"/>
                <w:color w:val="000000"/>
                <w:sz w:val="18"/>
                <w:szCs w:val="18"/>
                <w:lang w:val="en-AU"/>
              </w:rPr>
            </w:pPr>
            <w:r w:rsidRPr="005E67A2">
              <w:rPr>
                <w:rFonts w:ascii="Arial" w:hAnsi="Arial" w:cs="Arial"/>
                <w:color w:val="000000"/>
                <w:sz w:val="18"/>
                <w:szCs w:val="18"/>
                <w:lang w:val="en-AU"/>
              </w:rPr>
              <w:t>Beamline conditioning and training (hr</w:t>
            </w:r>
            <w:r>
              <w:rPr>
                <w:rFonts w:ascii="Arial" w:hAnsi="Arial" w:cs="Arial"/>
                <w:color w:val="000000"/>
                <w:sz w:val="18"/>
                <w:szCs w:val="18"/>
                <w:lang w:val="en-AU"/>
              </w:rPr>
              <w:t>s</w:t>
            </w:r>
            <w:r w:rsidRPr="005E67A2">
              <w:rPr>
                <w:rFonts w:ascii="Arial" w:hAnsi="Arial" w:cs="Arial"/>
                <w:color w:val="000000"/>
                <w:sz w:val="18"/>
                <w:szCs w:val="18"/>
                <w:lang w:val="en-AU"/>
              </w:rPr>
              <w:t>)</w:t>
            </w:r>
          </w:p>
        </w:tc>
        <w:tc>
          <w:tcPr>
            <w:tcW w:w="885" w:type="dxa"/>
            <w:tcBorders>
              <w:top w:val="single" w:sz="4" w:space="0" w:color="auto"/>
              <w:bottom w:val="single" w:sz="12" w:space="0" w:color="000000"/>
            </w:tcBorders>
            <w:vAlign w:val="center"/>
          </w:tcPr>
          <w:p w:rsidR="004862BC" w:rsidRPr="005E67A2" w:rsidRDefault="004862BC" w:rsidP="00006FE4">
            <w:pPr>
              <w:autoSpaceDE w:val="0"/>
              <w:autoSpaceDN w:val="0"/>
              <w:adjustRightInd w:val="0"/>
              <w:spacing w:after="0" w:line="240" w:lineRule="auto"/>
              <w:jc w:val="center"/>
              <w:rPr>
                <w:rFonts w:ascii="Arial" w:hAnsi="Arial" w:cs="Arial"/>
                <w:color w:val="000000"/>
                <w:sz w:val="18"/>
                <w:szCs w:val="18"/>
                <w:lang w:val="en-AU"/>
              </w:rPr>
            </w:pPr>
            <w:r>
              <w:rPr>
                <w:rFonts w:ascii="Arial" w:hAnsi="Arial" w:cs="Arial"/>
                <w:color w:val="000000"/>
                <w:sz w:val="18"/>
                <w:szCs w:val="18"/>
                <w:lang w:val="en-AU"/>
              </w:rPr>
              <w:t>4</w:t>
            </w:r>
          </w:p>
        </w:tc>
      </w:tr>
      <w:tr w:rsidR="00006FE4" w:rsidRPr="00A56CDC" w:rsidTr="004862BC">
        <w:trPr>
          <w:trHeight w:val="414"/>
        </w:trPr>
        <w:tc>
          <w:tcPr>
            <w:tcW w:w="9322" w:type="dxa"/>
            <w:gridSpan w:val="8"/>
            <w:tcBorders>
              <w:top w:val="single" w:sz="12" w:space="0" w:color="000000"/>
            </w:tcBorders>
            <w:vAlign w:val="center"/>
          </w:tcPr>
          <w:p w:rsidR="00006FE4" w:rsidRPr="00A56CDC" w:rsidRDefault="00006FE4" w:rsidP="004862BC">
            <w:pPr>
              <w:autoSpaceDE w:val="0"/>
              <w:autoSpaceDN w:val="0"/>
              <w:adjustRightInd w:val="0"/>
              <w:spacing w:after="0" w:line="240" w:lineRule="auto"/>
              <w:jc w:val="right"/>
              <w:rPr>
                <w:rFonts w:ascii="Arial" w:hAnsi="Arial" w:cs="Arial"/>
                <w:b/>
                <w:color w:val="000000"/>
                <w:sz w:val="18"/>
                <w:szCs w:val="18"/>
                <w:lang w:val="en-AU"/>
              </w:rPr>
            </w:pPr>
            <w:r w:rsidRPr="005E67A2">
              <w:rPr>
                <w:rFonts w:ascii="Arial" w:hAnsi="Arial" w:cs="Arial"/>
                <w:b/>
                <w:color w:val="000000"/>
                <w:sz w:val="18"/>
                <w:szCs w:val="18"/>
                <w:lang w:val="en-AU"/>
              </w:rPr>
              <w:t>Total time requested</w:t>
            </w:r>
          </w:p>
        </w:tc>
        <w:tc>
          <w:tcPr>
            <w:tcW w:w="885" w:type="dxa"/>
            <w:tcBorders>
              <w:top w:val="single" w:sz="12" w:space="0" w:color="000000"/>
            </w:tcBorders>
            <w:vAlign w:val="center"/>
          </w:tcPr>
          <w:p w:rsidR="00006FE4" w:rsidRPr="00A56CDC" w:rsidRDefault="00006FE4" w:rsidP="00006FE4">
            <w:pPr>
              <w:autoSpaceDE w:val="0"/>
              <w:autoSpaceDN w:val="0"/>
              <w:adjustRightInd w:val="0"/>
              <w:spacing w:after="0" w:line="240" w:lineRule="auto"/>
              <w:jc w:val="right"/>
              <w:rPr>
                <w:rFonts w:ascii="Arial" w:hAnsi="Arial" w:cs="Arial"/>
                <w:b/>
                <w:color w:val="000000"/>
                <w:sz w:val="18"/>
                <w:szCs w:val="18"/>
                <w:lang w:val="en-AU"/>
              </w:rPr>
            </w:pPr>
            <w:r w:rsidRPr="005E67A2">
              <w:rPr>
                <w:rFonts w:ascii="Arial" w:hAnsi="Arial" w:cs="Arial"/>
                <w:b/>
                <w:color w:val="000000"/>
                <w:sz w:val="18"/>
                <w:szCs w:val="18"/>
                <w:lang w:val="en-AU"/>
              </w:rPr>
              <w:t>72 hr / 9 shifts</w:t>
            </w:r>
          </w:p>
        </w:tc>
      </w:tr>
    </w:tbl>
    <w:p w:rsidR="00006FE4" w:rsidRDefault="00006FE4" w:rsidP="00124770">
      <w:pPr>
        <w:spacing w:line="240" w:lineRule="auto"/>
        <w:rPr>
          <w:b/>
          <w:sz w:val="24"/>
          <w:szCs w:val="24"/>
          <w:lang w:val="en-AU"/>
        </w:rPr>
      </w:pPr>
    </w:p>
    <w:p w:rsidR="00D043BD" w:rsidRDefault="00006FE4">
      <w:pPr>
        <w:pStyle w:val="SectionHeading"/>
      </w:pPr>
      <w:r w:rsidRPr="00A56CDC">
        <w:t xml:space="preserve"> </w:t>
      </w:r>
      <w:r w:rsidR="007D290C" w:rsidRPr="00A56CDC">
        <w:t>Outcome of previous Australian Synchrotron experiments (past 3 years)</w:t>
      </w:r>
    </w:p>
    <w:p w:rsidR="00D52FC4" w:rsidRDefault="00D52FC4" w:rsidP="009937A1">
      <w:pPr>
        <w:spacing w:line="240" w:lineRule="auto"/>
        <w:jc w:val="both"/>
        <w:rPr>
          <w:sz w:val="24"/>
          <w:szCs w:val="24"/>
          <w:lang w:val="en-AU"/>
        </w:rPr>
      </w:pPr>
      <w:r>
        <w:rPr>
          <w:sz w:val="24"/>
          <w:szCs w:val="24"/>
          <w:lang w:val="en-AU"/>
        </w:rPr>
        <w:t xml:space="preserve">Include </w:t>
      </w:r>
      <w:r w:rsidRPr="00D52FC4">
        <w:rPr>
          <w:b/>
          <w:sz w:val="24"/>
          <w:szCs w:val="24"/>
          <w:lang w:val="en-AU"/>
        </w:rPr>
        <w:t>tabulated information</w:t>
      </w:r>
      <w:r>
        <w:rPr>
          <w:sz w:val="24"/>
          <w:szCs w:val="24"/>
          <w:lang w:val="en-AU"/>
        </w:rPr>
        <w:t xml:space="preserve"> about publication and outcomes of past beamtime using below template. If there are no outcomes yet, provide information when they can be expected. If previous results are insufficient for producing outcomes, give reasons. </w:t>
      </w:r>
    </w:p>
    <w:p w:rsidR="002D682D" w:rsidRPr="00A56CDC" w:rsidRDefault="00D52FC4" w:rsidP="009937A1">
      <w:pPr>
        <w:spacing w:line="240" w:lineRule="auto"/>
        <w:jc w:val="both"/>
        <w:rPr>
          <w:sz w:val="24"/>
          <w:szCs w:val="24"/>
          <w:lang w:val="en-AU"/>
        </w:rPr>
      </w:pPr>
      <w:r>
        <w:rPr>
          <w:sz w:val="24"/>
          <w:szCs w:val="24"/>
          <w:lang w:val="en-AU"/>
        </w:rPr>
        <w:lastRenderedPageBreak/>
        <w:t xml:space="preserve">Please note, the list of papers auto-generated by the proposal system is not a substitute for this section.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85"/>
        <w:gridCol w:w="1787"/>
        <w:gridCol w:w="1038"/>
        <w:gridCol w:w="5255"/>
      </w:tblGrid>
      <w:tr w:rsidR="002D682D" w:rsidRPr="00A56CDC" w:rsidTr="00DC281F">
        <w:trPr>
          <w:trHeight w:val="329"/>
          <w:jc w:val="center"/>
        </w:trPr>
        <w:tc>
          <w:tcPr>
            <w:tcW w:w="1242" w:type="dxa"/>
            <w:vAlign w:val="center"/>
          </w:tcPr>
          <w:p w:rsidR="002D682D" w:rsidRPr="00A56CDC" w:rsidRDefault="005E67A2" w:rsidP="00DC281F">
            <w:pPr>
              <w:spacing w:line="240" w:lineRule="auto"/>
              <w:jc w:val="center"/>
              <w:rPr>
                <w:rFonts w:ascii="Arial" w:hAnsi="Arial" w:cs="Arial"/>
                <w:b/>
                <w:sz w:val="18"/>
                <w:szCs w:val="18"/>
                <w:lang w:val="en-AU"/>
              </w:rPr>
            </w:pPr>
            <w:r w:rsidRPr="005E67A2">
              <w:rPr>
                <w:rFonts w:ascii="Arial" w:hAnsi="Arial" w:cs="Arial"/>
                <w:b/>
                <w:sz w:val="18"/>
                <w:szCs w:val="18"/>
                <w:lang w:val="en-AU"/>
              </w:rPr>
              <w:t>Proposal ID, round</w:t>
            </w:r>
          </w:p>
        </w:tc>
        <w:tc>
          <w:tcPr>
            <w:tcW w:w="1985" w:type="dxa"/>
            <w:vAlign w:val="center"/>
          </w:tcPr>
          <w:p w:rsidR="002D682D" w:rsidRPr="00A56CDC" w:rsidRDefault="005E67A2" w:rsidP="00DC281F">
            <w:pPr>
              <w:spacing w:line="240" w:lineRule="auto"/>
              <w:jc w:val="center"/>
              <w:rPr>
                <w:rFonts w:ascii="Arial" w:hAnsi="Arial" w:cs="Arial"/>
                <w:b/>
                <w:sz w:val="18"/>
                <w:szCs w:val="18"/>
                <w:lang w:val="en-AU"/>
              </w:rPr>
            </w:pPr>
            <w:r w:rsidRPr="005E67A2">
              <w:rPr>
                <w:rFonts w:ascii="Arial" w:hAnsi="Arial" w:cs="Arial"/>
                <w:b/>
                <w:sz w:val="18"/>
                <w:szCs w:val="18"/>
                <w:lang w:val="en-AU"/>
              </w:rPr>
              <w:t>PI name, institution</w:t>
            </w:r>
          </w:p>
        </w:tc>
        <w:tc>
          <w:tcPr>
            <w:tcW w:w="1134" w:type="dxa"/>
            <w:vAlign w:val="center"/>
          </w:tcPr>
          <w:p w:rsidR="002D682D" w:rsidRPr="00A56CDC" w:rsidRDefault="005E67A2" w:rsidP="00DC281F">
            <w:pPr>
              <w:spacing w:line="240" w:lineRule="auto"/>
              <w:jc w:val="center"/>
              <w:rPr>
                <w:rFonts w:ascii="Arial" w:hAnsi="Arial" w:cs="Arial"/>
                <w:b/>
                <w:sz w:val="18"/>
                <w:szCs w:val="18"/>
                <w:lang w:val="en-AU"/>
              </w:rPr>
            </w:pPr>
            <w:r w:rsidRPr="005E67A2">
              <w:rPr>
                <w:rFonts w:ascii="Arial" w:hAnsi="Arial" w:cs="Arial"/>
                <w:b/>
                <w:sz w:val="18"/>
                <w:szCs w:val="18"/>
                <w:lang w:val="en-AU"/>
              </w:rPr>
              <w:t># of shifts</w:t>
            </w:r>
          </w:p>
        </w:tc>
        <w:tc>
          <w:tcPr>
            <w:tcW w:w="6402" w:type="dxa"/>
            <w:vAlign w:val="center"/>
          </w:tcPr>
          <w:p w:rsidR="002D682D" w:rsidRPr="00A56CDC" w:rsidRDefault="005E67A2" w:rsidP="00DC281F">
            <w:pPr>
              <w:spacing w:line="240" w:lineRule="auto"/>
              <w:jc w:val="center"/>
              <w:rPr>
                <w:rFonts w:ascii="Arial" w:hAnsi="Arial" w:cs="Arial"/>
                <w:b/>
                <w:sz w:val="18"/>
                <w:szCs w:val="18"/>
                <w:lang w:val="en-AU"/>
              </w:rPr>
            </w:pPr>
            <w:r w:rsidRPr="005E67A2">
              <w:rPr>
                <w:rFonts w:ascii="Arial" w:hAnsi="Arial" w:cs="Arial"/>
                <w:b/>
                <w:sz w:val="18"/>
                <w:szCs w:val="18"/>
                <w:lang w:val="en-AU"/>
              </w:rPr>
              <w:t>Outcomes</w:t>
            </w:r>
          </w:p>
        </w:tc>
      </w:tr>
      <w:tr w:rsidR="002D682D" w:rsidRPr="00A56CDC" w:rsidTr="00DC281F">
        <w:trPr>
          <w:jc w:val="center"/>
        </w:trPr>
        <w:tc>
          <w:tcPr>
            <w:tcW w:w="1242" w:type="dxa"/>
            <w:vAlign w:val="center"/>
          </w:tcPr>
          <w:p w:rsidR="002D682D" w:rsidRPr="00A56CDC" w:rsidRDefault="005E67A2" w:rsidP="00006FE4">
            <w:pPr>
              <w:spacing w:line="240" w:lineRule="auto"/>
              <w:jc w:val="both"/>
              <w:rPr>
                <w:rFonts w:ascii="Arial" w:hAnsi="Arial" w:cs="Arial"/>
                <w:sz w:val="18"/>
                <w:szCs w:val="18"/>
                <w:lang w:val="en-AU"/>
              </w:rPr>
            </w:pPr>
            <w:r w:rsidRPr="005E67A2">
              <w:rPr>
                <w:rFonts w:ascii="Arial" w:hAnsi="Arial" w:cs="Arial"/>
                <w:sz w:val="18"/>
                <w:szCs w:val="18"/>
                <w:lang w:val="en-AU"/>
              </w:rPr>
              <w:t xml:space="preserve">M9999, </w:t>
            </w:r>
            <w:r w:rsidR="00006FE4">
              <w:rPr>
                <w:rFonts w:ascii="Arial" w:hAnsi="Arial" w:cs="Arial"/>
                <w:sz w:val="18"/>
                <w:szCs w:val="18"/>
                <w:lang w:val="en-AU"/>
              </w:rPr>
              <w:t>2019/3</w:t>
            </w:r>
          </w:p>
        </w:tc>
        <w:tc>
          <w:tcPr>
            <w:tcW w:w="1985" w:type="dxa"/>
            <w:vAlign w:val="center"/>
          </w:tcPr>
          <w:p w:rsidR="002D682D" w:rsidRPr="00A56CDC" w:rsidRDefault="005E67A2" w:rsidP="00DC281F">
            <w:pPr>
              <w:spacing w:line="240" w:lineRule="auto"/>
              <w:jc w:val="both"/>
              <w:rPr>
                <w:rFonts w:ascii="Arial" w:hAnsi="Arial" w:cs="Arial"/>
                <w:sz w:val="18"/>
                <w:szCs w:val="18"/>
                <w:lang w:val="en-AU"/>
              </w:rPr>
            </w:pPr>
            <w:r w:rsidRPr="005E67A2">
              <w:rPr>
                <w:rFonts w:ascii="Arial" w:hAnsi="Arial" w:cs="Arial"/>
                <w:sz w:val="18"/>
                <w:szCs w:val="18"/>
                <w:lang w:val="en-AU"/>
              </w:rPr>
              <w:t>Dr. Seuss, Oxford</w:t>
            </w:r>
          </w:p>
        </w:tc>
        <w:tc>
          <w:tcPr>
            <w:tcW w:w="1134" w:type="dxa"/>
            <w:vAlign w:val="center"/>
          </w:tcPr>
          <w:p w:rsidR="002D682D" w:rsidRPr="00A56CDC" w:rsidRDefault="005E67A2" w:rsidP="00DC281F">
            <w:pPr>
              <w:spacing w:line="240" w:lineRule="auto"/>
              <w:jc w:val="both"/>
              <w:rPr>
                <w:rFonts w:ascii="Arial" w:hAnsi="Arial" w:cs="Arial"/>
                <w:sz w:val="18"/>
                <w:szCs w:val="18"/>
                <w:lang w:val="en-AU"/>
              </w:rPr>
            </w:pPr>
            <w:r w:rsidRPr="005E67A2">
              <w:rPr>
                <w:rFonts w:ascii="Arial" w:hAnsi="Arial" w:cs="Arial"/>
                <w:sz w:val="18"/>
                <w:szCs w:val="18"/>
                <w:lang w:val="en-AU"/>
              </w:rPr>
              <w:t>9 shifts</w:t>
            </w:r>
          </w:p>
        </w:tc>
        <w:tc>
          <w:tcPr>
            <w:tcW w:w="6402" w:type="dxa"/>
            <w:vAlign w:val="center"/>
          </w:tcPr>
          <w:p w:rsidR="002D682D" w:rsidRPr="00A56CDC" w:rsidRDefault="005E67A2" w:rsidP="00DC281F">
            <w:pPr>
              <w:spacing w:line="240" w:lineRule="auto"/>
              <w:jc w:val="both"/>
              <w:rPr>
                <w:rFonts w:ascii="Arial" w:hAnsi="Arial" w:cs="Arial"/>
                <w:sz w:val="18"/>
                <w:szCs w:val="18"/>
                <w:lang w:val="en-AU"/>
              </w:rPr>
            </w:pPr>
            <w:r w:rsidRPr="005E67A2">
              <w:rPr>
                <w:rFonts w:ascii="Arial" w:hAnsi="Arial" w:cs="Arial"/>
                <w:sz w:val="18"/>
                <w:szCs w:val="18"/>
                <w:lang w:val="en-AU"/>
              </w:rPr>
              <w:t>e.g.</w:t>
            </w:r>
            <w:r w:rsidR="00D52FC4">
              <w:rPr>
                <w:rFonts w:ascii="Arial" w:hAnsi="Arial" w:cs="Arial"/>
                <w:sz w:val="18"/>
                <w:szCs w:val="18"/>
                <w:lang w:val="en-AU"/>
              </w:rPr>
              <w:t>:</w:t>
            </w:r>
            <w:r w:rsidRPr="005E67A2">
              <w:rPr>
                <w:rFonts w:ascii="Arial" w:hAnsi="Arial" w:cs="Arial"/>
                <w:sz w:val="18"/>
                <w:szCs w:val="18"/>
                <w:lang w:val="en-AU"/>
              </w:rPr>
              <w:t xml:space="preserve"> publication X, or data analysis continuing, or no usable data obtained (give reason), or insufficient data for publication, or presentation at conference X, etc, etc</w:t>
            </w:r>
          </w:p>
        </w:tc>
      </w:tr>
    </w:tbl>
    <w:p w:rsidR="00006FE4" w:rsidRDefault="00006FE4" w:rsidP="00006FE4">
      <w:pPr>
        <w:spacing w:after="0" w:line="240" w:lineRule="auto"/>
        <w:jc w:val="both"/>
        <w:rPr>
          <w:sz w:val="24"/>
          <w:szCs w:val="24"/>
          <w:lang w:val="en-AU"/>
        </w:rPr>
      </w:pPr>
    </w:p>
    <w:p w:rsidR="004A3799" w:rsidRPr="00A56CDC" w:rsidRDefault="005E67A2" w:rsidP="009937A1">
      <w:pPr>
        <w:spacing w:line="240" w:lineRule="auto"/>
        <w:jc w:val="both"/>
        <w:rPr>
          <w:sz w:val="24"/>
          <w:szCs w:val="24"/>
          <w:lang w:val="en-AU"/>
        </w:rPr>
      </w:pPr>
      <w:r w:rsidRPr="00D52FC4">
        <w:rPr>
          <w:b/>
          <w:sz w:val="24"/>
          <w:szCs w:val="24"/>
          <w:lang w:val="en-AU"/>
        </w:rPr>
        <w:t>If you are new to synchrotron radiation experiments</w:t>
      </w:r>
      <w:r w:rsidRPr="005E67A2">
        <w:rPr>
          <w:sz w:val="24"/>
          <w:szCs w:val="24"/>
          <w:lang w:val="en-AU"/>
        </w:rPr>
        <w:t>, provide evidence of your experience in your field, list your key publications and describe how synchrotron radiation will advance your science. Note that if you are a student you cannot be the Principal Investigator.</w:t>
      </w:r>
    </w:p>
    <w:p w:rsidR="00D043BD" w:rsidRDefault="000366E7">
      <w:pPr>
        <w:pStyle w:val="SectionHeading"/>
      </w:pPr>
      <w:r w:rsidRPr="00A56CDC">
        <w:t>The ne</w:t>
      </w:r>
      <w:r w:rsidR="007B6686" w:rsidRPr="00A56CDC">
        <w:t>ed to use Synchrotron Radiation</w:t>
      </w:r>
    </w:p>
    <w:p w:rsidR="00C72EA0" w:rsidRDefault="005E67A2" w:rsidP="00124770">
      <w:pPr>
        <w:spacing w:line="240" w:lineRule="auto"/>
        <w:jc w:val="both"/>
        <w:rPr>
          <w:sz w:val="24"/>
          <w:szCs w:val="24"/>
          <w:lang w:val="en-AU"/>
        </w:rPr>
      </w:pPr>
      <w:r w:rsidRPr="005E67A2">
        <w:rPr>
          <w:sz w:val="24"/>
          <w:szCs w:val="24"/>
          <w:lang w:val="en-AU"/>
        </w:rPr>
        <w:t xml:space="preserve">Justify why XAS measurements are required for your samples and why the information you seek cannot be obtained </w:t>
      </w:r>
      <w:r w:rsidR="00E57C49">
        <w:rPr>
          <w:sz w:val="24"/>
          <w:szCs w:val="24"/>
          <w:lang w:val="en-AU"/>
        </w:rPr>
        <w:t>using</w:t>
      </w:r>
      <w:r w:rsidRPr="005E67A2">
        <w:rPr>
          <w:sz w:val="24"/>
          <w:szCs w:val="24"/>
          <w:lang w:val="en-AU"/>
        </w:rPr>
        <w:t xml:space="preserve"> other techniques. </w:t>
      </w:r>
      <w:r w:rsidR="00E57C49">
        <w:rPr>
          <w:sz w:val="24"/>
          <w:szCs w:val="24"/>
          <w:lang w:val="en-AU"/>
        </w:rPr>
        <w:t>Since XAS is not a laboratory-available technique, t</w:t>
      </w:r>
      <w:r w:rsidRPr="005E67A2">
        <w:rPr>
          <w:sz w:val="24"/>
          <w:szCs w:val="24"/>
          <w:lang w:val="en-AU"/>
        </w:rPr>
        <w:t>he need for access to synchrotron radiation to perform XAS measurements is considered a given</w:t>
      </w:r>
      <w:r w:rsidR="00E57C49">
        <w:rPr>
          <w:sz w:val="24"/>
          <w:szCs w:val="24"/>
          <w:lang w:val="en-AU"/>
        </w:rPr>
        <w:t>,</w:t>
      </w:r>
      <w:r w:rsidRPr="005E67A2">
        <w:rPr>
          <w:sz w:val="24"/>
          <w:szCs w:val="24"/>
          <w:lang w:val="en-AU"/>
        </w:rPr>
        <w:t xml:space="preserve"> so </w:t>
      </w:r>
      <w:r w:rsidR="00E57C49">
        <w:rPr>
          <w:sz w:val="24"/>
          <w:szCs w:val="24"/>
          <w:lang w:val="en-AU"/>
        </w:rPr>
        <w:t xml:space="preserve">in this section </w:t>
      </w:r>
      <w:r w:rsidRPr="005E67A2">
        <w:rPr>
          <w:sz w:val="24"/>
          <w:szCs w:val="24"/>
          <w:lang w:val="en-AU"/>
        </w:rPr>
        <w:t xml:space="preserve">focus on why you need to perform an XAS experiment. </w:t>
      </w:r>
    </w:p>
    <w:p w:rsidR="00006FE4" w:rsidRPr="00A56CDC" w:rsidRDefault="00006FE4" w:rsidP="00124770">
      <w:pPr>
        <w:spacing w:line="240" w:lineRule="auto"/>
        <w:jc w:val="both"/>
        <w:rPr>
          <w:b/>
          <w:sz w:val="24"/>
          <w:szCs w:val="24"/>
          <w:lang w:val="en-AU"/>
        </w:rPr>
      </w:pPr>
    </w:p>
    <w:p w:rsidR="00D043BD" w:rsidRDefault="00D52FC4">
      <w:pPr>
        <w:pStyle w:val="SectionHeading"/>
      </w:pPr>
      <w:r>
        <w:t>Experimental n</w:t>
      </w:r>
      <w:r w:rsidR="00865CA5" w:rsidRPr="00A56CDC">
        <w:t xml:space="preserve">eeds, </w:t>
      </w:r>
      <w:r>
        <w:t>s</w:t>
      </w:r>
      <w:r w:rsidR="007B6686" w:rsidRPr="00A56CDC">
        <w:t xml:space="preserve">pecial </w:t>
      </w:r>
      <w:r>
        <w:t>r</w:t>
      </w:r>
      <w:r w:rsidR="007B6686" w:rsidRPr="00A56CDC">
        <w:t xml:space="preserve">equirements and </w:t>
      </w:r>
      <w:r>
        <w:t>h</w:t>
      </w:r>
      <w:r w:rsidR="007B6686" w:rsidRPr="00A56CDC">
        <w:t>azards</w:t>
      </w:r>
    </w:p>
    <w:p w:rsidR="001A4915" w:rsidRPr="00A56CDC" w:rsidRDefault="005E67A2" w:rsidP="009937A1">
      <w:pPr>
        <w:spacing w:line="240" w:lineRule="auto"/>
        <w:jc w:val="both"/>
        <w:rPr>
          <w:sz w:val="24"/>
          <w:szCs w:val="24"/>
          <w:lang w:val="en-AU"/>
        </w:rPr>
      </w:pPr>
      <w:r w:rsidRPr="005E67A2">
        <w:rPr>
          <w:sz w:val="24"/>
          <w:szCs w:val="24"/>
          <w:lang w:val="en-AU"/>
        </w:rPr>
        <w:t xml:space="preserve">Be as specific and as concise as possible, particularly if you intend to use your own equipment. User-supplied equipment </w:t>
      </w:r>
      <w:r w:rsidRPr="005E67A2">
        <w:rPr>
          <w:i/>
          <w:sz w:val="24"/>
          <w:szCs w:val="24"/>
          <w:lang w:val="en-AU"/>
        </w:rPr>
        <w:t>must</w:t>
      </w:r>
      <w:r w:rsidRPr="005E67A2">
        <w:rPr>
          <w:sz w:val="24"/>
          <w:szCs w:val="24"/>
          <w:lang w:val="en-AU"/>
        </w:rPr>
        <w:t xml:space="preserve"> comply with the safety requirements of the facility </w:t>
      </w:r>
      <w:r w:rsidRPr="005E67A2">
        <w:rPr>
          <w:i/>
          <w:sz w:val="24"/>
          <w:szCs w:val="24"/>
          <w:lang w:val="en-AU"/>
        </w:rPr>
        <w:t>before</w:t>
      </w:r>
      <w:r w:rsidRPr="005E67A2">
        <w:rPr>
          <w:sz w:val="24"/>
          <w:szCs w:val="24"/>
          <w:lang w:val="en-AU"/>
        </w:rPr>
        <w:t xml:space="preserve"> arrival on site. Please be aware that the standard XAS experimental arrangement in Hutch B (first experimental hutch) </w:t>
      </w:r>
      <w:r w:rsidR="00006FE4">
        <w:rPr>
          <w:sz w:val="24"/>
          <w:szCs w:val="24"/>
          <w:lang w:val="en-AU"/>
        </w:rPr>
        <w:t xml:space="preserve">can normally not </w:t>
      </w:r>
      <w:r w:rsidRPr="005E67A2">
        <w:rPr>
          <w:sz w:val="24"/>
          <w:szCs w:val="24"/>
          <w:lang w:val="en-AU"/>
        </w:rPr>
        <w:t xml:space="preserve">be modified. As such, </w:t>
      </w:r>
      <w:r w:rsidR="00006FE4">
        <w:rPr>
          <w:sz w:val="24"/>
          <w:szCs w:val="24"/>
          <w:lang w:val="en-AU"/>
        </w:rPr>
        <w:t xml:space="preserve">most </w:t>
      </w:r>
      <w:r w:rsidRPr="005E67A2">
        <w:rPr>
          <w:sz w:val="24"/>
          <w:szCs w:val="24"/>
          <w:lang w:val="en-AU"/>
        </w:rPr>
        <w:t xml:space="preserve">user-supplied equipment can only be accommodated for in Hutch C (the second experimental hutch). </w:t>
      </w:r>
      <w:r w:rsidR="00006FE4">
        <w:rPr>
          <w:sz w:val="24"/>
          <w:szCs w:val="24"/>
          <w:lang w:val="en-AU"/>
        </w:rPr>
        <w:t>I</w:t>
      </w:r>
      <w:r w:rsidR="00006FE4" w:rsidRPr="005E67A2">
        <w:rPr>
          <w:sz w:val="24"/>
          <w:szCs w:val="24"/>
          <w:lang w:val="en-AU"/>
        </w:rPr>
        <w:t>f you seek to use your own equipment or perform a ‘non-standard’ experiment</w:t>
      </w:r>
      <w:r w:rsidR="00006FE4">
        <w:rPr>
          <w:sz w:val="24"/>
          <w:szCs w:val="24"/>
          <w:lang w:val="en-AU"/>
        </w:rPr>
        <w:t xml:space="preserve">, you have to consult with the </w:t>
      </w:r>
      <w:r w:rsidRPr="005E67A2">
        <w:rPr>
          <w:sz w:val="24"/>
          <w:szCs w:val="24"/>
          <w:lang w:val="en-AU"/>
        </w:rPr>
        <w:t xml:space="preserve">beamline scientist team </w:t>
      </w:r>
      <w:r w:rsidRPr="005E67A2">
        <w:rPr>
          <w:i/>
          <w:sz w:val="24"/>
          <w:szCs w:val="24"/>
          <w:lang w:val="en-AU"/>
        </w:rPr>
        <w:t>before</w:t>
      </w:r>
      <w:r w:rsidRPr="005E67A2">
        <w:rPr>
          <w:sz w:val="24"/>
          <w:szCs w:val="24"/>
          <w:lang w:val="en-AU"/>
        </w:rPr>
        <w:t xml:space="preserve"> submitting your application.</w:t>
      </w:r>
    </w:p>
    <w:p w:rsidR="00423254" w:rsidRDefault="00423254" w:rsidP="00B4317C">
      <w:pPr>
        <w:spacing w:line="240" w:lineRule="auto"/>
        <w:jc w:val="center"/>
        <w:rPr>
          <w:sz w:val="24"/>
          <w:szCs w:val="24"/>
          <w:lang w:val="en-AU"/>
        </w:rPr>
      </w:pPr>
    </w:p>
    <w:p w:rsidR="00423254" w:rsidRDefault="00423254" w:rsidP="00B4317C">
      <w:pPr>
        <w:spacing w:line="240" w:lineRule="auto"/>
        <w:jc w:val="center"/>
        <w:rPr>
          <w:sz w:val="24"/>
          <w:szCs w:val="24"/>
          <w:lang w:val="en-AU"/>
        </w:rPr>
      </w:pPr>
    </w:p>
    <w:p w:rsidR="00A73757" w:rsidRPr="00A56CDC" w:rsidRDefault="00423254" w:rsidP="00423254">
      <w:pPr>
        <w:spacing w:line="240" w:lineRule="auto"/>
        <w:jc w:val="right"/>
        <w:rPr>
          <w:sz w:val="24"/>
          <w:szCs w:val="24"/>
          <w:lang w:val="en-AU"/>
        </w:rPr>
      </w:pPr>
      <w:r>
        <w:rPr>
          <w:sz w:val="24"/>
          <w:szCs w:val="24"/>
          <w:lang w:val="en-AU"/>
        </w:rPr>
        <w:t>(continued next page)</w:t>
      </w:r>
      <w:r w:rsidR="005E67A2" w:rsidRPr="005E67A2">
        <w:rPr>
          <w:sz w:val="24"/>
          <w:szCs w:val="24"/>
          <w:lang w:val="en-AU"/>
        </w:rPr>
        <w:br w:type="page"/>
      </w:r>
    </w:p>
    <w:p w:rsidR="00BE474F" w:rsidRDefault="00BE474F" w:rsidP="00BE474F">
      <w:pPr>
        <w:pStyle w:val="SectionHeading"/>
      </w:pPr>
      <w:r>
        <w:lastRenderedPageBreak/>
        <w:t>Example</w:t>
      </w:r>
      <w:r w:rsidR="00D52FC4">
        <w:t xml:space="preserve"> experimental section</w:t>
      </w:r>
    </w:p>
    <w:p w:rsidR="00BE474F" w:rsidRDefault="005E67A2" w:rsidP="0025281C">
      <w:pPr>
        <w:spacing w:line="240" w:lineRule="auto"/>
        <w:rPr>
          <w:sz w:val="24"/>
          <w:szCs w:val="24"/>
          <w:lang w:val="en-AU"/>
        </w:rPr>
      </w:pPr>
      <w:r w:rsidRPr="005E67A2">
        <w:rPr>
          <w:sz w:val="24"/>
          <w:szCs w:val="24"/>
          <w:lang w:val="en-AU"/>
        </w:rPr>
        <w:t>Example of a</w:t>
      </w:r>
      <w:r w:rsidR="00D47D13">
        <w:rPr>
          <w:sz w:val="24"/>
          <w:szCs w:val="24"/>
          <w:lang w:val="en-AU"/>
        </w:rPr>
        <w:t xml:space="preserve"> basic</w:t>
      </w:r>
      <w:r w:rsidRPr="005E67A2">
        <w:rPr>
          <w:sz w:val="24"/>
          <w:szCs w:val="24"/>
          <w:lang w:val="en-AU"/>
        </w:rPr>
        <w:t xml:space="preserve"> experimental section for a XAS proposal. For more complex experiments (e.g., </w:t>
      </w:r>
      <w:r w:rsidRPr="00124770">
        <w:rPr>
          <w:i/>
          <w:sz w:val="24"/>
          <w:szCs w:val="24"/>
          <w:lang w:val="en-AU"/>
        </w:rPr>
        <w:t>in-operando</w:t>
      </w:r>
      <w:r w:rsidRPr="005E67A2">
        <w:rPr>
          <w:sz w:val="24"/>
          <w:szCs w:val="24"/>
          <w:lang w:val="en-AU"/>
        </w:rPr>
        <w:t xml:space="preserve"> studies), additional detail needs to be included.</w:t>
      </w:r>
      <w:r w:rsidR="00423254">
        <w:rPr>
          <w:sz w:val="24"/>
          <w:szCs w:val="24"/>
          <w:lang w:val="en-AU"/>
        </w:rPr>
        <w:t xml:space="preserve"> Please consult with the beamline scientist team to discuss details or questions.</w:t>
      </w:r>
    </w:p>
    <w:p w:rsidR="00423254" w:rsidRPr="00A56CDC" w:rsidRDefault="005669EB" w:rsidP="0025281C">
      <w:pPr>
        <w:spacing w:line="240" w:lineRule="auto"/>
        <w:rPr>
          <w:sz w:val="24"/>
          <w:szCs w:val="24"/>
          <w:lang w:val="en-AU"/>
        </w:rPr>
      </w:pPr>
      <w:r>
        <w:rPr>
          <w:noProof/>
          <w:sz w:val="24"/>
          <w:szCs w:val="24"/>
          <w:lang w:val="en-AU" w:eastAsia="en-AU"/>
        </w:rPr>
        <w:pict>
          <v:shape id="_x0000_s1028" type="#_x0000_t202" style="position:absolute;margin-left:-7.9pt;margin-top:10.25pt;width:502.15pt;height:288.3pt;z-index:251661312;mso-width-relative:margin;mso-height-relative:margin" strokecolor="#0070c0" strokeweight="1.25pt">
            <v:textbox style="mso-next-textbox:#_x0000_s1028">
              <w:txbxContent>
                <w:p w:rsidR="00D52FC4" w:rsidRPr="00BE474F" w:rsidRDefault="00D52FC4" w:rsidP="002F7845">
                  <w:pPr>
                    <w:spacing w:line="240" w:lineRule="auto"/>
                    <w:jc w:val="both"/>
                    <w:rPr>
                      <w:color w:val="0070C0"/>
                      <w:sz w:val="24"/>
                      <w:szCs w:val="24"/>
                      <w:u w:val="single"/>
                    </w:rPr>
                  </w:pPr>
                  <w:r w:rsidRPr="00BE474F">
                    <w:rPr>
                      <w:color w:val="0070C0"/>
                      <w:sz w:val="24"/>
                      <w:szCs w:val="24"/>
                      <w:u w:val="single"/>
                    </w:rPr>
                    <w:t xml:space="preserve">Screenshot from the webform (“Beamline” tab) </w:t>
                  </w:r>
                </w:p>
                <w:p w:rsidR="00D52FC4" w:rsidRPr="0025281C" w:rsidRDefault="00D52FC4" w:rsidP="00423254">
                  <w:pPr>
                    <w:jc w:val="center"/>
                  </w:pPr>
                  <w:r w:rsidRPr="00BE474F">
                    <w:rPr>
                      <w:noProof/>
                      <w:lang w:val="en-AU" w:eastAsia="en-AU"/>
                    </w:rPr>
                    <w:drawing>
                      <wp:inline distT="0" distB="0" distL="0" distR="0">
                        <wp:extent cx="5746115" cy="3447759"/>
                        <wp:effectExtent l="19050" t="0" r="6985" b="0"/>
                        <wp:docPr id="21"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4" cstate="print"/>
                                <a:srcRect/>
                                <a:stretch>
                                  <a:fillRect/>
                                </a:stretch>
                              </pic:blipFill>
                              <pic:spPr bwMode="auto">
                                <a:xfrm>
                                  <a:off x="0" y="0"/>
                                  <a:ext cx="5746115" cy="3447759"/>
                                </a:xfrm>
                                <a:prstGeom prst="rect">
                                  <a:avLst/>
                                </a:prstGeom>
                                <a:noFill/>
                                <a:ln w="12700">
                                  <a:noFill/>
                                  <a:miter lim="800000"/>
                                  <a:headEnd/>
                                  <a:tailEnd/>
                                </a:ln>
                              </pic:spPr>
                            </pic:pic>
                          </a:graphicData>
                        </a:graphic>
                      </wp:inline>
                    </w:drawing>
                  </w:r>
                </w:p>
              </w:txbxContent>
            </v:textbox>
          </v:shape>
        </w:pict>
      </w:r>
    </w:p>
    <w:p w:rsidR="00B4317C" w:rsidRPr="00A56CDC" w:rsidRDefault="00B4317C" w:rsidP="0025281C">
      <w:pPr>
        <w:spacing w:line="240" w:lineRule="auto"/>
        <w:rPr>
          <w:sz w:val="24"/>
          <w:szCs w:val="24"/>
          <w:lang w:val="en-AU"/>
        </w:rPr>
      </w:pPr>
    </w:p>
    <w:p w:rsidR="00D52FC4" w:rsidRDefault="005669EB">
      <w:pPr>
        <w:spacing w:after="0" w:line="240" w:lineRule="auto"/>
        <w:rPr>
          <w:sz w:val="24"/>
          <w:szCs w:val="24"/>
          <w:lang w:val="en-AU"/>
        </w:rPr>
      </w:pPr>
      <w:r>
        <w:rPr>
          <w:noProof/>
          <w:sz w:val="24"/>
          <w:szCs w:val="24"/>
          <w:lang w:val="en-AU" w:eastAsia="en-AU"/>
        </w:rPr>
        <w:pict>
          <v:shape id="_x0000_s1026" type="#_x0000_t202" style="position:absolute;margin-left:-7.9pt;margin-top:263.95pt;width:502.15pt;height:288.3pt;z-index:251658240;mso-width-relative:margin;mso-height-relative:margin" strokecolor="#0070c0" strokeweight="1.25pt">
            <v:textbox style="mso-next-textbox:#_x0000_s1026">
              <w:txbxContent>
                <w:p w:rsidR="00D52FC4" w:rsidRPr="00BE474F" w:rsidRDefault="00D52FC4" w:rsidP="002F7845">
                  <w:pPr>
                    <w:spacing w:line="240" w:lineRule="auto"/>
                    <w:jc w:val="both"/>
                    <w:rPr>
                      <w:color w:val="0070C0"/>
                      <w:sz w:val="24"/>
                      <w:szCs w:val="24"/>
                      <w:u w:val="single"/>
                    </w:rPr>
                  </w:pPr>
                  <w:r w:rsidRPr="00BE474F">
                    <w:rPr>
                      <w:color w:val="0070C0"/>
                      <w:sz w:val="24"/>
                      <w:szCs w:val="24"/>
                      <w:u w:val="single"/>
                    </w:rPr>
                    <w:t>Corresponding sample table for upload as a figure</w:t>
                  </w:r>
                </w:p>
                <w:p w:rsidR="00D52FC4" w:rsidRPr="0025281C" w:rsidRDefault="00D52FC4" w:rsidP="002F7845">
                  <w:r w:rsidRPr="0025281C">
                    <w:rPr>
                      <w:noProof/>
                      <w:lang w:val="en-AU" w:eastAsia="en-AU"/>
                    </w:rPr>
                    <w:drawing>
                      <wp:inline distT="0" distB="0" distL="0" distR="0">
                        <wp:extent cx="6086782" cy="3277511"/>
                        <wp:effectExtent l="19050" t="0" r="9218" b="0"/>
                        <wp:docPr id="1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srcRect l="29177" t="26743" r="29455" b="37672"/>
                                <a:stretch>
                                  <a:fillRect/>
                                </a:stretch>
                              </pic:blipFill>
                              <pic:spPr bwMode="auto">
                                <a:xfrm>
                                  <a:off x="0" y="0"/>
                                  <a:ext cx="6086432" cy="3277322"/>
                                </a:xfrm>
                                <a:prstGeom prst="rect">
                                  <a:avLst/>
                                </a:prstGeom>
                                <a:noFill/>
                                <a:ln w="12700">
                                  <a:noFill/>
                                  <a:miter lim="800000"/>
                                  <a:headEnd/>
                                  <a:tailEnd/>
                                </a:ln>
                              </pic:spPr>
                            </pic:pic>
                          </a:graphicData>
                        </a:graphic>
                      </wp:inline>
                    </w:drawing>
                  </w:r>
                </w:p>
              </w:txbxContent>
            </v:textbox>
          </v:shape>
        </w:pict>
      </w:r>
    </w:p>
    <w:sectPr w:rsidR="00D52FC4" w:rsidSect="00E30059">
      <w:headerReference w:type="default" r:id="rId16"/>
      <w:footerReference w:type="even" r:id="rId17"/>
      <w:footerReference w:type="default" r:id="rId18"/>
      <w:pgSz w:w="11907" w:h="16839" w:code="9"/>
      <w:pgMar w:top="907" w:right="1418" w:bottom="1276"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2FC4" w:rsidRDefault="00D52FC4">
      <w:r>
        <w:separator/>
      </w:r>
    </w:p>
  </w:endnote>
  <w:endnote w:type="continuationSeparator" w:id="0">
    <w:p w:rsidR="00D52FC4" w:rsidRDefault="00D52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C4" w:rsidRDefault="003F7A7E" w:rsidP="006B638B">
    <w:pPr>
      <w:pStyle w:val="Footer"/>
      <w:framePr w:wrap="around" w:vAnchor="text" w:hAnchor="margin" w:xAlign="center" w:y="1"/>
      <w:rPr>
        <w:rStyle w:val="PageNumber"/>
      </w:rPr>
    </w:pPr>
    <w:r>
      <w:rPr>
        <w:rStyle w:val="PageNumber"/>
      </w:rPr>
      <w:fldChar w:fldCharType="begin"/>
    </w:r>
    <w:r w:rsidR="00D52FC4">
      <w:rPr>
        <w:rStyle w:val="PageNumber"/>
      </w:rPr>
      <w:instrText xml:space="preserve">PAGE  </w:instrText>
    </w:r>
    <w:r>
      <w:rPr>
        <w:rStyle w:val="PageNumber"/>
      </w:rPr>
      <w:fldChar w:fldCharType="end"/>
    </w:r>
  </w:p>
  <w:p w:rsidR="00D52FC4" w:rsidRDefault="00D52FC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C4" w:rsidRPr="00E30059" w:rsidRDefault="00D52FC4" w:rsidP="00DC4BD7">
    <w:pPr>
      <w:pStyle w:val="Footer"/>
      <w:rPr>
        <w:u w:val="single"/>
      </w:rPr>
    </w:pPr>
    <w:r>
      <w:t xml:space="preserve">Contact the beamline scientist team on </w:t>
    </w:r>
    <w:r w:rsidRPr="00DC4BD7">
      <w:rPr>
        <w:u w:val="single"/>
      </w:rPr>
      <w:t>xas@synchrotron.org.au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2FC4" w:rsidRDefault="00D52FC4">
      <w:r>
        <w:separator/>
      </w:r>
    </w:p>
  </w:footnote>
  <w:footnote w:type="continuationSeparator" w:id="0">
    <w:p w:rsidR="00D52FC4" w:rsidRDefault="00D52F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2FC4" w:rsidRDefault="00D52FC4">
    <w:pPr>
      <w:pStyle w:val="Header"/>
      <w:pBdr>
        <w:bottom w:val="single" w:sz="4" w:space="1" w:color="D9D9D9"/>
      </w:pBdr>
      <w:jc w:val="right"/>
      <w:rPr>
        <w:b/>
      </w:rPr>
    </w:pPr>
    <w:r>
      <w:rPr>
        <w:color w:val="7F7F7F"/>
        <w:spacing w:val="60"/>
      </w:rPr>
      <w:t>Proposal Guidelines XAS Beamline                                 Page</w:t>
    </w:r>
    <w:r>
      <w:t xml:space="preserve"> | </w:t>
    </w:r>
    <w:r w:rsidR="003F7A7E">
      <w:fldChar w:fldCharType="begin"/>
    </w:r>
    <w:r>
      <w:instrText xml:space="preserve"> PAGE   \* MERGEFORMAT </w:instrText>
    </w:r>
    <w:r w:rsidR="003F7A7E">
      <w:fldChar w:fldCharType="separate"/>
    </w:r>
    <w:r w:rsidR="005669EB" w:rsidRPr="005669EB">
      <w:rPr>
        <w:b/>
        <w:noProof/>
      </w:rPr>
      <w:t>1</w:t>
    </w:r>
    <w:r w:rsidR="003F7A7E">
      <w:rPr>
        <w:b/>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BC71E5"/>
    <w:multiLevelType w:val="hybridMultilevel"/>
    <w:tmpl w:val="9AFC60EC"/>
    <w:lvl w:ilvl="0" w:tplc="700291E6">
      <w:numFmt w:val="bullet"/>
      <w:lvlText w:val=""/>
      <w:lvlJc w:val="left"/>
      <w:pPr>
        <w:ind w:left="720" w:hanging="360"/>
      </w:pPr>
      <w:rPr>
        <w:rFonts w:ascii="Wingdings 2" w:eastAsia="Calibri" w:hAnsi="Wingdings 2"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B7301A"/>
    <w:multiLevelType w:val="hybridMultilevel"/>
    <w:tmpl w:val="733EAA8C"/>
    <w:lvl w:ilvl="0" w:tplc="9F227D56">
      <w:start w:val="1"/>
      <w:numFmt w:val="bullet"/>
      <w:lvlText w:val=""/>
      <w:lvlJc w:val="left"/>
      <w:pPr>
        <w:tabs>
          <w:tab w:val="num" w:pos="1080"/>
        </w:tabs>
        <w:ind w:left="108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DE6441C"/>
    <w:multiLevelType w:val="hybridMultilevel"/>
    <w:tmpl w:val="342C00A0"/>
    <w:lvl w:ilvl="0" w:tplc="9F227D56">
      <w:start w:val="1"/>
      <w:numFmt w:val="bullet"/>
      <w:lvlText w:val=""/>
      <w:lvlJc w:val="left"/>
      <w:pPr>
        <w:tabs>
          <w:tab w:val="num" w:pos="1080"/>
        </w:tabs>
        <w:ind w:left="108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1D7608A"/>
    <w:multiLevelType w:val="hybridMultilevel"/>
    <w:tmpl w:val="B76EA14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4" w15:restartNumberingAfterBreak="0">
    <w:nsid w:val="26EA12A5"/>
    <w:multiLevelType w:val="hybridMultilevel"/>
    <w:tmpl w:val="71F8D312"/>
    <w:lvl w:ilvl="0" w:tplc="9F227D56">
      <w:start w:val="1"/>
      <w:numFmt w:val="bullet"/>
      <w:lvlText w:val=""/>
      <w:lvlJc w:val="left"/>
      <w:pPr>
        <w:tabs>
          <w:tab w:val="num" w:pos="1080"/>
        </w:tabs>
        <w:ind w:left="108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70531D4"/>
    <w:multiLevelType w:val="hybridMultilevel"/>
    <w:tmpl w:val="116001A2"/>
    <w:lvl w:ilvl="0" w:tplc="0DC47E06">
      <w:start w:val="1"/>
      <w:numFmt w:val="decimal"/>
      <w:pStyle w:val="SectionHeading"/>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8EB5225"/>
    <w:multiLevelType w:val="hybridMultilevel"/>
    <w:tmpl w:val="2B4209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41A4EE0"/>
    <w:multiLevelType w:val="hybridMultilevel"/>
    <w:tmpl w:val="6F10369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5D0B4053"/>
    <w:multiLevelType w:val="hybridMultilevel"/>
    <w:tmpl w:val="C2E8B05C"/>
    <w:lvl w:ilvl="0" w:tplc="9F227D56">
      <w:start w:val="1"/>
      <w:numFmt w:val="bullet"/>
      <w:lvlText w:val=""/>
      <w:lvlJc w:val="left"/>
      <w:pPr>
        <w:tabs>
          <w:tab w:val="num" w:pos="1080"/>
        </w:tabs>
        <w:ind w:left="1080" w:hanging="360"/>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0F574E8"/>
    <w:multiLevelType w:val="hybridMultilevel"/>
    <w:tmpl w:val="59824E78"/>
    <w:lvl w:ilvl="0" w:tplc="700291E6">
      <w:numFmt w:val="bullet"/>
      <w:lvlText w:val=""/>
      <w:lvlJc w:val="left"/>
      <w:pPr>
        <w:ind w:left="720" w:hanging="360"/>
      </w:pPr>
      <w:rPr>
        <w:rFonts w:ascii="Wingdings 2" w:eastAsia="Calibri" w:hAnsi="Wingdings 2"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7182588C"/>
    <w:multiLevelType w:val="hybridMultilevel"/>
    <w:tmpl w:val="889679E2"/>
    <w:lvl w:ilvl="0" w:tplc="700291E6">
      <w:numFmt w:val="bullet"/>
      <w:lvlText w:val=""/>
      <w:lvlJc w:val="left"/>
      <w:pPr>
        <w:ind w:left="720" w:hanging="360"/>
      </w:pPr>
      <w:rPr>
        <w:rFonts w:ascii="Wingdings 2" w:eastAsia="Calibri" w:hAnsi="Wingdings 2"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50804A2"/>
    <w:multiLevelType w:val="hybridMultilevel"/>
    <w:tmpl w:val="D41CE38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
  </w:num>
  <w:num w:numId="2">
    <w:abstractNumId w:val="8"/>
  </w:num>
  <w:num w:numId="3">
    <w:abstractNumId w:val="2"/>
  </w:num>
  <w:num w:numId="4">
    <w:abstractNumId w:val="4"/>
  </w:num>
  <w:num w:numId="5">
    <w:abstractNumId w:val="0"/>
  </w:num>
  <w:num w:numId="6">
    <w:abstractNumId w:val="7"/>
  </w:num>
  <w:num w:numId="7">
    <w:abstractNumId w:val="9"/>
  </w:num>
  <w:num w:numId="8">
    <w:abstractNumId w:val="11"/>
  </w:num>
  <w:num w:numId="9">
    <w:abstractNumId w:val="10"/>
  </w:num>
  <w:num w:numId="10">
    <w:abstractNumId w:val="5"/>
  </w:num>
  <w:num w:numId="11">
    <w:abstractNumId w:val="6"/>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4A3799"/>
    <w:rsid w:val="000067D1"/>
    <w:rsid w:val="00006FE4"/>
    <w:rsid w:val="00012B7F"/>
    <w:rsid w:val="0002517E"/>
    <w:rsid w:val="000346A6"/>
    <w:rsid w:val="000366E7"/>
    <w:rsid w:val="0003760E"/>
    <w:rsid w:val="00042CE9"/>
    <w:rsid w:val="00056810"/>
    <w:rsid w:val="00060700"/>
    <w:rsid w:val="00062755"/>
    <w:rsid w:val="000716C4"/>
    <w:rsid w:val="00072A41"/>
    <w:rsid w:val="00083044"/>
    <w:rsid w:val="000A01B0"/>
    <w:rsid w:val="000A1A33"/>
    <w:rsid w:val="000B241C"/>
    <w:rsid w:val="000B6F08"/>
    <w:rsid w:val="000B7612"/>
    <w:rsid w:val="000D156A"/>
    <w:rsid w:val="000D61DD"/>
    <w:rsid w:val="001003E7"/>
    <w:rsid w:val="00101E06"/>
    <w:rsid w:val="00124770"/>
    <w:rsid w:val="0012733C"/>
    <w:rsid w:val="00131F36"/>
    <w:rsid w:val="001320EB"/>
    <w:rsid w:val="00134C0D"/>
    <w:rsid w:val="00152A05"/>
    <w:rsid w:val="001617B2"/>
    <w:rsid w:val="001632C1"/>
    <w:rsid w:val="00181336"/>
    <w:rsid w:val="00197CDD"/>
    <w:rsid w:val="001A07E6"/>
    <w:rsid w:val="001A4915"/>
    <w:rsid w:val="001B2160"/>
    <w:rsid w:val="001B4633"/>
    <w:rsid w:val="001E0581"/>
    <w:rsid w:val="00202D4A"/>
    <w:rsid w:val="00206EDC"/>
    <w:rsid w:val="0021134F"/>
    <w:rsid w:val="002135C7"/>
    <w:rsid w:val="0022664B"/>
    <w:rsid w:val="00226914"/>
    <w:rsid w:val="0025281C"/>
    <w:rsid w:val="0025483F"/>
    <w:rsid w:val="002552FA"/>
    <w:rsid w:val="00267DA8"/>
    <w:rsid w:val="00270B76"/>
    <w:rsid w:val="00273C77"/>
    <w:rsid w:val="0027733A"/>
    <w:rsid w:val="00297EA0"/>
    <w:rsid w:val="002A7DEB"/>
    <w:rsid w:val="002B1D0B"/>
    <w:rsid w:val="002B3A82"/>
    <w:rsid w:val="002D682D"/>
    <w:rsid w:val="002E2413"/>
    <w:rsid w:val="002E60BD"/>
    <w:rsid w:val="002E7EC7"/>
    <w:rsid w:val="002F7845"/>
    <w:rsid w:val="00305D03"/>
    <w:rsid w:val="003461D9"/>
    <w:rsid w:val="00364181"/>
    <w:rsid w:val="003911E3"/>
    <w:rsid w:val="00393AE6"/>
    <w:rsid w:val="003A1348"/>
    <w:rsid w:val="003B11F6"/>
    <w:rsid w:val="003B30F1"/>
    <w:rsid w:val="003B62DD"/>
    <w:rsid w:val="003C740B"/>
    <w:rsid w:val="003D2CF0"/>
    <w:rsid w:val="003D680A"/>
    <w:rsid w:val="003E68DC"/>
    <w:rsid w:val="003F26B2"/>
    <w:rsid w:val="003F7A7E"/>
    <w:rsid w:val="00423254"/>
    <w:rsid w:val="004249EE"/>
    <w:rsid w:val="00436FB6"/>
    <w:rsid w:val="0044020E"/>
    <w:rsid w:val="00441D5A"/>
    <w:rsid w:val="00451F42"/>
    <w:rsid w:val="0046112F"/>
    <w:rsid w:val="0046504C"/>
    <w:rsid w:val="0048006A"/>
    <w:rsid w:val="00483758"/>
    <w:rsid w:val="004862BC"/>
    <w:rsid w:val="004A271D"/>
    <w:rsid w:val="004A3799"/>
    <w:rsid w:val="004A3B8E"/>
    <w:rsid w:val="004B1C6F"/>
    <w:rsid w:val="004C5172"/>
    <w:rsid w:val="004E2821"/>
    <w:rsid w:val="004E2C82"/>
    <w:rsid w:val="004F0A25"/>
    <w:rsid w:val="00503C7D"/>
    <w:rsid w:val="005158FB"/>
    <w:rsid w:val="00537495"/>
    <w:rsid w:val="0054023A"/>
    <w:rsid w:val="00541716"/>
    <w:rsid w:val="00560D39"/>
    <w:rsid w:val="005669EB"/>
    <w:rsid w:val="0057077D"/>
    <w:rsid w:val="00570D44"/>
    <w:rsid w:val="00576B38"/>
    <w:rsid w:val="00597471"/>
    <w:rsid w:val="005A16AC"/>
    <w:rsid w:val="005B5A7C"/>
    <w:rsid w:val="005E2A9C"/>
    <w:rsid w:val="005E67A2"/>
    <w:rsid w:val="005F0D63"/>
    <w:rsid w:val="005F5AF3"/>
    <w:rsid w:val="005F6A35"/>
    <w:rsid w:val="005F6B70"/>
    <w:rsid w:val="00600F52"/>
    <w:rsid w:val="006047E2"/>
    <w:rsid w:val="00605A6E"/>
    <w:rsid w:val="0062063D"/>
    <w:rsid w:val="006320AC"/>
    <w:rsid w:val="00663F12"/>
    <w:rsid w:val="00666603"/>
    <w:rsid w:val="0067640F"/>
    <w:rsid w:val="00684621"/>
    <w:rsid w:val="0069194A"/>
    <w:rsid w:val="006A2CE3"/>
    <w:rsid w:val="006A6534"/>
    <w:rsid w:val="006B638B"/>
    <w:rsid w:val="006E5E63"/>
    <w:rsid w:val="006F5F50"/>
    <w:rsid w:val="007015F7"/>
    <w:rsid w:val="00704FB9"/>
    <w:rsid w:val="0071331F"/>
    <w:rsid w:val="00754681"/>
    <w:rsid w:val="00771610"/>
    <w:rsid w:val="00782D83"/>
    <w:rsid w:val="007874D8"/>
    <w:rsid w:val="007A5D61"/>
    <w:rsid w:val="007B0930"/>
    <w:rsid w:val="007B6686"/>
    <w:rsid w:val="007D290C"/>
    <w:rsid w:val="007E296E"/>
    <w:rsid w:val="007F56AA"/>
    <w:rsid w:val="007F6A6C"/>
    <w:rsid w:val="00801ABD"/>
    <w:rsid w:val="008026EA"/>
    <w:rsid w:val="008076B7"/>
    <w:rsid w:val="0081697E"/>
    <w:rsid w:val="00823845"/>
    <w:rsid w:val="00823F5B"/>
    <w:rsid w:val="00824EB9"/>
    <w:rsid w:val="00841538"/>
    <w:rsid w:val="00841B82"/>
    <w:rsid w:val="00844D45"/>
    <w:rsid w:val="008476E7"/>
    <w:rsid w:val="00853A1A"/>
    <w:rsid w:val="00853C28"/>
    <w:rsid w:val="00865CA5"/>
    <w:rsid w:val="008808F5"/>
    <w:rsid w:val="00885EDF"/>
    <w:rsid w:val="0089784A"/>
    <w:rsid w:val="008A112A"/>
    <w:rsid w:val="008A7204"/>
    <w:rsid w:val="008C35A0"/>
    <w:rsid w:val="008D1636"/>
    <w:rsid w:val="008D27FA"/>
    <w:rsid w:val="008D512F"/>
    <w:rsid w:val="008F56C2"/>
    <w:rsid w:val="008F5EB1"/>
    <w:rsid w:val="008F7027"/>
    <w:rsid w:val="009140E2"/>
    <w:rsid w:val="00915909"/>
    <w:rsid w:val="00925F98"/>
    <w:rsid w:val="00932188"/>
    <w:rsid w:val="0094338B"/>
    <w:rsid w:val="00944351"/>
    <w:rsid w:val="00955AB7"/>
    <w:rsid w:val="009578FD"/>
    <w:rsid w:val="009673E9"/>
    <w:rsid w:val="00984592"/>
    <w:rsid w:val="00984627"/>
    <w:rsid w:val="009937A1"/>
    <w:rsid w:val="00995659"/>
    <w:rsid w:val="009A1A00"/>
    <w:rsid w:val="009D0664"/>
    <w:rsid w:val="009D48A9"/>
    <w:rsid w:val="009E1AA5"/>
    <w:rsid w:val="009F4739"/>
    <w:rsid w:val="00A07025"/>
    <w:rsid w:val="00A11409"/>
    <w:rsid w:val="00A25592"/>
    <w:rsid w:val="00A2780B"/>
    <w:rsid w:val="00A416D8"/>
    <w:rsid w:val="00A561EF"/>
    <w:rsid w:val="00A56CDC"/>
    <w:rsid w:val="00A70DE7"/>
    <w:rsid w:val="00A73757"/>
    <w:rsid w:val="00A76F52"/>
    <w:rsid w:val="00A82408"/>
    <w:rsid w:val="00A92B27"/>
    <w:rsid w:val="00AA14D0"/>
    <w:rsid w:val="00AA31CB"/>
    <w:rsid w:val="00AB0CE9"/>
    <w:rsid w:val="00AC6089"/>
    <w:rsid w:val="00AC68FC"/>
    <w:rsid w:val="00AD3176"/>
    <w:rsid w:val="00AF2066"/>
    <w:rsid w:val="00AF47DB"/>
    <w:rsid w:val="00B002A8"/>
    <w:rsid w:val="00B0120A"/>
    <w:rsid w:val="00B01664"/>
    <w:rsid w:val="00B04BF3"/>
    <w:rsid w:val="00B059F1"/>
    <w:rsid w:val="00B20764"/>
    <w:rsid w:val="00B25F5B"/>
    <w:rsid w:val="00B31C5B"/>
    <w:rsid w:val="00B32A97"/>
    <w:rsid w:val="00B4317C"/>
    <w:rsid w:val="00B56FBA"/>
    <w:rsid w:val="00B57819"/>
    <w:rsid w:val="00B64E98"/>
    <w:rsid w:val="00B66856"/>
    <w:rsid w:val="00B77C47"/>
    <w:rsid w:val="00B93CAE"/>
    <w:rsid w:val="00B9431D"/>
    <w:rsid w:val="00BB5EB2"/>
    <w:rsid w:val="00BB74CA"/>
    <w:rsid w:val="00BC1336"/>
    <w:rsid w:val="00BC5B03"/>
    <w:rsid w:val="00BC7A19"/>
    <w:rsid w:val="00BE0DB3"/>
    <w:rsid w:val="00BE18AB"/>
    <w:rsid w:val="00BE474F"/>
    <w:rsid w:val="00BF0D49"/>
    <w:rsid w:val="00BF7080"/>
    <w:rsid w:val="00C00813"/>
    <w:rsid w:val="00C07F2F"/>
    <w:rsid w:val="00C12A0E"/>
    <w:rsid w:val="00C5590D"/>
    <w:rsid w:val="00C56D8A"/>
    <w:rsid w:val="00C6635D"/>
    <w:rsid w:val="00C72EA0"/>
    <w:rsid w:val="00C730A0"/>
    <w:rsid w:val="00C94AF8"/>
    <w:rsid w:val="00CC00B2"/>
    <w:rsid w:val="00CD4201"/>
    <w:rsid w:val="00CE0FAA"/>
    <w:rsid w:val="00CE445B"/>
    <w:rsid w:val="00CF5AA8"/>
    <w:rsid w:val="00D043BD"/>
    <w:rsid w:val="00D41443"/>
    <w:rsid w:val="00D442D5"/>
    <w:rsid w:val="00D45A63"/>
    <w:rsid w:val="00D47D13"/>
    <w:rsid w:val="00D52FC4"/>
    <w:rsid w:val="00D5344D"/>
    <w:rsid w:val="00D53513"/>
    <w:rsid w:val="00D66214"/>
    <w:rsid w:val="00D75C43"/>
    <w:rsid w:val="00D75D32"/>
    <w:rsid w:val="00D909D3"/>
    <w:rsid w:val="00DB2AE3"/>
    <w:rsid w:val="00DB5961"/>
    <w:rsid w:val="00DC281F"/>
    <w:rsid w:val="00DC4BD7"/>
    <w:rsid w:val="00DD0BAA"/>
    <w:rsid w:val="00DD57BD"/>
    <w:rsid w:val="00DE4E47"/>
    <w:rsid w:val="00DF1D33"/>
    <w:rsid w:val="00E003D1"/>
    <w:rsid w:val="00E067FD"/>
    <w:rsid w:val="00E30059"/>
    <w:rsid w:val="00E30348"/>
    <w:rsid w:val="00E35016"/>
    <w:rsid w:val="00E36C7B"/>
    <w:rsid w:val="00E41E57"/>
    <w:rsid w:val="00E45746"/>
    <w:rsid w:val="00E50F46"/>
    <w:rsid w:val="00E5101D"/>
    <w:rsid w:val="00E57C49"/>
    <w:rsid w:val="00E60BE3"/>
    <w:rsid w:val="00E761A0"/>
    <w:rsid w:val="00E7787D"/>
    <w:rsid w:val="00E8286F"/>
    <w:rsid w:val="00E90819"/>
    <w:rsid w:val="00EB5A8D"/>
    <w:rsid w:val="00EE3489"/>
    <w:rsid w:val="00EE573E"/>
    <w:rsid w:val="00EF0D8E"/>
    <w:rsid w:val="00EF6143"/>
    <w:rsid w:val="00F30139"/>
    <w:rsid w:val="00F3557D"/>
    <w:rsid w:val="00F42D17"/>
    <w:rsid w:val="00F50D17"/>
    <w:rsid w:val="00F51AE4"/>
    <w:rsid w:val="00F57AB6"/>
    <w:rsid w:val="00F6549B"/>
    <w:rsid w:val="00F72E47"/>
    <w:rsid w:val="00F81FA7"/>
    <w:rsid w:val="00F84D4D"/>
    <w:rsid w:val="00FA3328"/>
    <w:rsid w:val="00FB7ECD"/>
    <w:rsid w:val="00FC26F1"/>
    <w:rsid w:val="00FC30C4"/>
    <w:rsid w:val="00FC4947"/>
    <w:rsid w:val="00FD0395"/>
    <w:rsid w:val="00FD0A3A"/>
    <w:rsid w:val="00FD6A61"/>
    <w:rsid w:val="00FD768E"/>
    <w:rsid w:val="00FE11EB"/>
    <w:rsid w:val="00FE412A"/>
    <w:rsid w:val="00FE46CA"/>
    <w:rsid w:val="00FE540C"/>
    <w:rsid w:val="00FF4C7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9EF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26F1"/>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C00B2"/>
    <w:rPr>
      <w:color w:val="0000FF"/>
      <w:u w:val="single"/>
    </w:rPr>
  </w:style>
  <w:style w:type="paragraph" w:styleId="BalloonText">
    <w:name w:val="Balloon Text"/>
    <w:basedOn w:val="Normal"/>
    <w:semiHidden/>
    <w:rsid w:val="002E7EC7"/>
    <w:rPr>
      <w:rFonts w:ascii="Tahoma" w:hAnsi="Tahoma" w:cs="Tahoma"/>
      <w:sz w:val="16"/>
      <w:szCs w:val="16"/>
    </w:rPr>
  </w:style>
  <w:style w:type="character" w:styleId="CommentReference">
    <w:name w:val="annotation reference"/>
    <w:semiHidden/>
    <w:rsid w:val="00BC5B03"/>
    <w:rPr>
      <w:sz w:val="16"/>
      <w:szCs w:val="16"/>
    </w:rPr>
  </w:style>
  <w:style w:type="paragraph" w:styleId="CommentText">
    <w:name w:val="annotation text"/>
    <w:basedOn w:val="Normal"/>
    <w:semiHidden/>
    <w:rsid w:val="00BC5B03"/>
    <w:rPr>
      <w:sz w:val="20"/>
      <w:szCs w:val="20"/>
    </w:rPr>
  </w:style>
  <w:style w:type="paragraph" w:styleId="CommentSubject">
    <w:name w:val="annotation subject"/>
    <w:basedOn w:val="CommentText"/>
    <w:next w:val="CommentText"/>
    <w:semiHidden/>
    <w:rsid w:val="00BC5B03"/>
    <w:rPr>
      <w:b/>
      <w:bCs/>
    </w:rPr>
  </w:style>
  <w:style w:type="paragraph" w:styleId="Footer">
    <w:name w:val="footer"/>
    <w:basedOn w:val="Normal"/>
    <w:link w:val="FooterChar"/>
    <w:uiPriority w:val="99"/>
    <w:rsid w:val="000346A6"/>
    <w:pPr>
      <w:tabs>
        <w:tab w:val="center" w:pos="4153"/>
        <w:tab w:val="right" w:pos="8306"/>
      </w:tabs>
    </w:pPr>
  </w:style>
  <w:style w:type="character" w:styleId="PageNumber">
    <w:name w:val="page number"/>
    <w:basedOn w:val="DefaultParagraphFont"/>
    <w:rsid w:val="000346A6"/>
  </w:style>
  <w:style w:type="paragraph" w:styleId="Header">
    <w:name w:val="header"/>
    <w:basedOn w:val="Normal"/>
    <w:link w:val="HeaderChar"/>
    <w:uiPriority w:val="99"/>
    <w:rsid w:val="000346A6"/>
    <w:pPr>
      <w:tabs>
        <w:tab w:val="center" w:pos="4153"/>
        <w:tab w:val="right" w:pos="8306"/>
      </w:tabs>
    </w:pPr>
  </w:style>
  <w:style w:type="character" w:customStyle="1" w:styleId="HeaderChar">
    <w:name w:val="Header Char"/>
    <w:link w:val="Header"/>
    <w:uiPriority w:val="99"/>
    <w:rsid w:val="00684621"/>
    <w:rPr>
      <w:sz w:val="22"/>
      <w:szCs w:val="22"/>
      <w:lang w:val="en-US" w:eastAsia="en-US"/>
    </w:rPr>
  </w:style>
  <w:style w:type="character" w:styleId="FollowedHyperlink">
    <w:name w:val="FollowedHyperlink"/>
    <w:uiPriority w:val="99"/>
    <w:semiHidden/>
    <w:unhideWhenUsed/>
    <w:rsid w:val="00984627"/>
    <w:rPr>
      <w:color w:val="800080"/>
      <w:u w:val="single"/>
    </w:rPr>
  </w:style>
  <w:style w:type="table" w:styleId="TableGrid">
    <w:name w:val="Table Grid"/>
    <w:basedOn w:val="TableNormal"/>
    <w:uiPriority w:val="59"/>
    <w:rsid w:val="00B016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3B8E"/>
    <w:pPr>
      <w:ind w:left="720"/>
      <w:contextualSpacing/>
    </w:pPr>
  </w:style>
  <w:style w:type="paragraph" w:customStyle="1" w:styleId="SectionHeading">
    <w:name w:val="Section Heading"/>
    <w:basedOn w:val="Normal"/>
    <w:link w:val="SectionHeadingChar"/>
    <w:qFormat/>
    <w:rsid w:val="00B66856"/>
    <w:pPr>
      <w:numPr>
        <w:numId w:val="10"/>
      </w:numPr>
      <w:spacing w:before="360" w:line="240" w:lineRule="auto"/>
      <w:ind w:left="346" w:hanging="357"/>
      <w:jc w:val="both"/>
    </w:pPr>
    <w:rPr>
      <w:b/>
      <w:sz w:val="24"/>
      <w:szCs w:val="24"/>
      <w:lang w:val="en-AU"/>
    </w:rPr>
  </w:style>
  <w:style w:type="character" w:customStyle="1" w:styleId="SectionHeadingChar">
    <w:name w:val="Section Heading Char"/>
    <w:basedOn w:val="DefaultParagraphFont"/>
    <w:link w:val="SectionHeading"/>
    <w:rsid w:val="00B66856"/>
    <w:rPr>
      <w:b/>
      <w:sz w:val="24"/>
      <w:szCs w:val="24"/>
      <w:lang w:eastAsia="en-US"/>
    </w:rPr>
  </w:style>
  <w:style w:type="paragraph" w:styleId="Revision">
    <w:name w:val="Revision"/>
    <w:hidden/>
    <w:uiPriority w:val="99"/>
    <w:semiHidden/>
    <w:rsid w:val="00E57C49"/>
    <w:rPr>
      <w:sz w:val="22"/>
      <w:szCs w:val="22"/>
      <w:lang w:val="en-US" w:eastAsia="en-US"/>
    </w:rPr>
  </w:style>
  <w:style w:type="character" w:customStyle="1" w:styleId="FooterChar">
    <w:name w:val="Footer Char"/>
    <w:basedOn w:val="DefaultParagraphFont"/>
    <w:link w:val="Footer"/>
    <w:uiPriority w:val="99"/>
    <w:rsid w:val="00E30059"/>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445915">
      <w:bodyDiv w:val="1"/>
      <w:marLeft w:val="0"/>
      <w:marRight w:val="0"/>
      <w:marTop w:val="0"/>
      <w:marBottom w:val="0"/>
      <w:divBdr>
        <w:top w:val="none" w:sz="0" w:space="0" w:color="auto"/>
        <w:left w:val="none" w:sz="0" w:space="0" w:color="auto"/>
        <w:bottom w:val="none" w:sz="0" w:space="0" w:color="auto"/>
        <w:right w:val="none" w:sz="0" w:space="0" w:color="auto"/>
      </w:divBdr>
    </w:div>
    <w:div w:id="515927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synchrotron.org.au/images/20160616--Australian-Synchrotron-access-model.pdf" TargetMode="External"/><Relationship Id="rId13" Type="http://schemas.openxmlformats.org/officeDocument/2006/relationships/hyperlink" Target="https://intranet.cells.es/Beamlines/CLAESS/software/xafsmass.html"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ynchrotron.org.au/index.php/aussyncbeamlines/x-ray-absorption-spectroscopy/publications-and-resources"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www.synchrotron.org.au/index.php/aussyncbeamlines/beamline-update"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synchrotron.org.au/index.php/aussyncbeamlines/beamline-update"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54F8C5-5752-4B8A-8B54-364BC19321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2111</Words>
  <Characters>12038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14121</CharactersWithSpaces>
  <SharedDoc>false</SharedDoc>
  <HLinks>
    <vt:vector size="18" baseType="variant">
      <vt:variant>
        <vt:i4>6029400</vt:i4>
      </vt:variant>
      <vt:variant>
        <vt:i4>6</vt:i4>
      </vt:variant>
      <vt:variant>
        <vt:i4>0</vt:i4>
      </vt:variant>
      <vt:variant>
        <vt:i4>5</vt:i4>
      </vt:variant>
      <vt:variant>
        <vt:lpwstr>http://www.synchrotron.org.au/index.php/aussyncbeamlines/x-ray-absorption-spectroscopy/publications-and-resources</vt:lpwstr>
      </vt:variant>
      <vt:variant>
        <vt:lpwstr/>
      </vt:variant>
      <vt:variant>
        <vt:i4>6029400</vt:i4>
      </vt:variant>
      <vt:variant>
        <vt:i4>3</vt:i4>
      </vt:variant>
      <vt:variant>
        <vt:i4>0</vt:i4>
      </vt:variant>
      <vt:variant>
        <vt:i4>5</vt:i4>
      </vt:variant>
      <vt:variant>
        <vt:lpwstr>http://www.synchrotron.org.au/index.php/aussyncbeamlines/x-ray-absorption-spectroscopy/publications-and-resources</vt:lpwstr>
      </vt:variant>
      <vt:variant>
        <vt:lpwstr/>
      </vt:variant>
      <vt:variant>
        <vt:i4>4915219</vt:i4>
      </vt:variant>
      <vt:variant>
        <vt:i4>0</vt:i4>
      </vt:variant>
      <vt:variant>
        <vt:i4>0</vt:i4>
      </vt:variant>
      <vt:variant>
        <vt:i4>5</vt:i4>
      </vt:variant>
      <vt:variant>
        <vt:lpwstr>http://www.synchrotron.org.au/index.php/aussyncbeamlines/beamline-update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2018-04-12T03:39:00Z</dcterms:created>
  <dcterms:modified xsi:type="dcterms:W3CDTF">2018-07-10T05:24:00Z</dcterms:modified>
</cp:coreProperties>
</file>