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08DC" w14:textId="77777777" w:rsidR="008B5AAC" w:rsidRDefault="008B5AAC" w:rsidP="008B5AAC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14:paraId="162ADC4E" w14:textId="77777777" w:rsidR="008B5AAC" w:rsidRDefault="008B5AAC" w:rsidP="008B5AAC">
      <w:pPr>
        <w:jc w:val="center"/>
        <w:rPr>
          <w:b/>
          <w:bCs/>
          <w:color w:val="0070C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AB7080E" wp14:editId="64901713">
            <wp:extent cx="1751428" cy="1187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28" cy="11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63E5" w14:textId="77777777" w:rsidR="008B5AAC" w:rsidRPr="007D5E1E" w:rsidRDefault="008B5AAC" w:rsidP="008B5AAC">
      <w:pPr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7D5E1E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Think Science! Newsletter </w:t>
      </w:r>
      <w:r>
        <w:rPr>
          <w:rFonts w:ascii="Arial" w:hAnsi="Arial" w:cs="Arial"/>
          <w:b/>
          <w:bCs/>
          <w:color w:val="0070C0"/>
          <w:sz w:val="28"/>
          <w:szCs w:val="28"/>
          <w:u w:val="single"/>
        </w:rPr>
        <w:t>2</w:t>
      </w:r>
    </w:p>
    <w:p w14:paraId="3CFC399C" w14:textId="1C73DBD2" w:rsidR="00CA6058" w:rsidRPr="00482A18" w:rsidRDefault="008B5AAC" w:rsidP="00FD6FFC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422B8C">
        <w:rPr>
          <w:rFonts w:ascii="Arial" w:hAnsi="Arial" w:cs="Arial"/>
          <w:b/>
          <w:bCs/>
          <w:color w:val="0070C0"/>
          <w:sz w:val="24"/>
          <w:szCs w:val="24"/>
        </w:rPr>
        <w:t xml:space="preserve">This month: </w:t>
      </w:r>
      <w:r>
        <w:rPr>
          <w:rFonts w:ascii="Arial" w:hAnsi="Arial" w:cs="Arial"/>
          <w:b/>
          <w:bCs/>
          <w:color w:val="0070C0"/>
          <w:sz w:val="24"/>
          <w:szCs w:val="24"/>
        </w:rPr>
        <w:t>Planning and conducting</w:t>
      </w:r>
    </w:p>
    <w:p w14:paraId="07F8CD5F" w14:textId="77777777" w:rsidR="00393311" w:rsidRDefault="00393311" w:rsidP="00393311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0B11074F" wp14:editId="56D0C832">
            <wp:extent cx="1574025" cy="1508303"/>
            <wp:effectExtent l="0" t="0" r="762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8F4FFAD-160A-4345-D5A3-54B01726A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8F4FFAD-160A-4345-D5A3-54B01726A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3104" cy="15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9E66" w14:textId="0BAEF0C3" w:rsidR="00502439" w:rsidRPr="00502439" w:rsidRDefault="00EC2943" w:rsidP="00393311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F</w:t>
      </w:r>
      <w:r w:rsidR="00393311">
        <w:rPr>
          <w:rFonts w:ascii="Arial" w:hAnsi="Arial" w:cs="Arial"/>
          <w:b/>
          <w:bCs/>
          <w:color w:val="0070C0"/>
          <w:sz w:val="24"/>
          <w:szCs w:val="24"/>
        </w:rPr>
        <w:t xml:space="preserve">air </w:t>
      </w:r>
      <w:r w:rsidR="00502439" w:rsidRPr="00502439">
        <w:rPr>
          <w:rFonts w:ascii="Arial" w:hAnsi="Arial" w:cs="Arial"/>
          <w:b/>
          <w:bCs/>
          <w:color w:val="0070C0"/>
          <w:sz w:val="24"/>
          <w:szCs w:val="24"/>
        </w:rPr>
        <w:t>test</w:t>
      </w:r>
      <w:r>
        <w:rPr>
          <w:rFonts w:ascii="Arial" w:hAnsi="Arial" w:cs="Arial"/>
          <w:b/>
          <w:bCs/>
          <w:color w:val="0070C0"/>
          <w:sz w:val="24"/>
          <w:szCs w:val="24"/>
        </w:rPr>
        <w:t>s</w:t>
      </w:r>
    </w:p>
    <w:p w14:paraId="179AA37F" w14:textId="0021E330" w:rsidR="00CB6734" w:rsidRDefault="00CB6734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While planning</w:t>
      </w:r>
      <w:r w:rsidR="001B1945">
        <w:rPr>
          <w:rFonts w:ascii="Arial" w:hAnsi="Arial" w:cs="Arial"/>
          <w:color w:val="808080" w:themeColor="background1" w:themeShade="80"/>
        </w:rPr>
        <w:t xml:space="preserve"> their</w:t>
      </w:r>
      <w:r>
        <w:rPr>
          <w:rFonts w:ascii="Arial" w:hAnsi="Arial" w:cs="Arial"/>
          <w:color w:val="808080" w:themeColor="background1" w:themeShade="80"/>
        </w:rPr>
        <w:t xml:space="preserve"> investigations student teams will need to consider </w:t>
      </w:r>
      <w:r w:rsidR="00EC2943">
        <w:rPr>
          <w:rFonts w:ascii="Arial" w:hAnsi="Arial" w:cs="Arial"/>
          <w:color w:val="808080" w:themeColor="background1" w:themeShade="80"/>
        </w:rPr>
        <w:t>all</w:t>
      </w:r>
      <w:r>
        <w:rPr>
          <w:rFonts w:ascii="Arial" w:hAnsi="Arial" w:cs="Arial"/>
          <w:color w:val="808080" w:themeColor="background1" w:themeShade="80"/>
        </w:rPr>
        <w:t xml:space="preserve"> elements of a fair test</w:t>
      </w:r>
      <w:r w:rsidR="00502439" w:rsidRPr="00502439">
        <w:rPr>
          <w:rFonts w:ascii="Arial" w:hAnsi="Arial" w:cs="Arial"/>
          <w:color w:val="808080" w:themeColor="background1" w:themeShade="80"/>
        </w:rPr>
        <w:t xml:space="preserve">. </w:t>
      </w:r>
      <w:r>
        <w:rPr>
          <w:rFonts w:ascii="Arial" w:hAnsi="Arial" w:cs="Arial"/>
          <w:color w:val="808080" w:themeColor="background1" w:themeShade="80"/>
        </w:rPr>
        <w:t>Applying</w:t>
      </w:r>
      <w:r w:rsidR="00502439" w:rsidRPr="00502439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the</w:t>
      </w:r>
      <w:r w:rsidR="00502439" w:rsidRPr="00502439">
        <w:rPr>
          <w:rFonts w:ascii="Arial" w:hAnsi="Arial" w:cs="Arial"/>
          <w:color w:val="808080" w:themeColor="background1" w:themeShade="80"/>
        </w:rPr>
        <w:t xml:space="preserve"> simple mnemonic </w:t>
      </w:r>
      <w:r>
        <w:rPr>
          <w:rFonts w:ascii="Arial" w:hAnsi="Arial" w:cs="Arial"/>
          <w:color w:val="808080" w:themeColor="background1" w:themeShade="80"/>
        </w:rPr>
        <w:t>‘</w:t>
      </w:r>
      <w:r w:rsidR="00502439" w:rsidRPr="00502439">
        <w:rPr>
          <w:rFonts w:ascii="Arial" w:hAnsi="Arial" w:cs="Arial"/>
          <w:color w:val="808080" w:themeColor="background1" w:themeShade="80"/>
        </w:rPr>
        <w:t>Cows Moo Softly</w:t>
      </w:r>
      <w:r>
        <w:rPr>
          <w:rFonts w:ascii="Arial" w:hAnsi="Arial" w:cs="Arial"/>
          <w:color w:val="808080" w:themeColor="background1" w:themeShade="80"/>
        </w:rPr>
        <w:t xml:space="preserve">’ may </w:t>
      </w:r>
      <w:r w:rsidR="002E4D6E">
        <w:rPr>
          <w:rFonts w:ascii="Arial" w:hAnsi="Arial" w:cs="Arial"/>
          <w:color w:val="808080" w:themeColor="background1" w:themeShade="80"/>
        </w:rPr>
        <w:t>be useful</w:t>
      </w:r>
      <w:r>
        <w:rPr>
          <w:rFonts w:ascii="Arial" w:hAnsi="Arial" w:cs="Arial"/>
          <w:color w:val="808080" w:themeColor="background1" w:themeShade="80"/>
        </w:rPr>
        <w:t>:</w:t>
      </w:r>
    </w:p>
    <w:p w14:paraId="227EFCF4" w14:textId="19B7048A" w:rsidR="00CB6734" w:rsidRDefault="00502439" w:rsidP="001B1945">
      <w:pPr>
        <w:ind w:firstLine="720"/>
        <w:rPr>
          <w:rFonts w:ascii="Arial" w:hAnsi="Arial" w:cs="Arial"/>
          <w:color w:val="808080" w:themeColor="background1" w:themeShade="80"/>
        </w:rPr>
      </w:pPr>
      <w:r w:rsidRPr="003A0492">
        <w:rPr>
          <w:rFonts w:ascii="Arial" w:hAnsi="Arial" w:cs="Arial"/>
          <w:b/>
          <w:bCs/>
        </w:rPr>
        <w:t>C</w:t>
      </w:r>
      <w:r w:rsidRPr="00502439">
        <w:rPr>
          <w:rFonts w:ascii="Arial" w:hAnsi="Arial" w:cs="Arial"/>
          <w:color w:val="808080" w:themeColor="background1" w:themeShade="80"/>
        </w:rPr>
        <w:t xml:space="preserve">ows </w:t>
      </w:r>
      <w:r w:rsidR="001B1945">
        <w:rPr>
          <w:rFonts w:ascii="Arial" w:hAnsi="Arial" w:cs="Arial"/>
          <w:color w:val="808080" w:themeColor="background1" w:themeShade="80"/>
        </w:rPr>
        <w:t xml:space="preserve">- </w:t>
      </w:r>
      <w:r w:rsidR="001B1945">
        <w:rPr>
          <w:rFonts w:ascii="Arial" w:hAnsi="Arial" w:cs="Arial"/>
          <w:color w:val="808080" w:themeColor="background1" w:themeShade="80"/>
        </w:rPr>
        <w:tab/>
      </w:r>
      <w:r w:rsidRPr="001B1945">
        <w:rPr>
          <w:rFonts w:ascii="Arial" w:hAnsi="Arial" w:cs="Arial"/>
          <w:b/>
          <w:bCs/>
        </w:rPr>
        <w:t>C</w:t>
      </w:r>
      <w:r w:rsidRPr="00502439">
        <w:rPr>
          <w:rFonts w:ascii="Arial" w:hAnsi="Arial" w:cs="Arial"/>
          <w:color w:val="808080" w:themeColor="background1" w:themeShade="80"/>
        </w:rPr>
        <w:t>hange one thing</w:t>
      </w:r>
      <w:r w:rsidR="00CB6734">
        <w:rPr>
          <w:rFonts w:ascii="Arial" w:hAnsi="Arial" w:cs="Arial"/>
          <w:color w:val="808080" w:themeColor="background1" w:themeShade="80"/>
        </w:rPr>
        <w:t xml:space="preserve"> (independent variable)</w:t>
      </w:r>
    </w:p>
    <w:p w14:paraId="0D6A308A" w14:textId="47FF7766" w:rsidR="001B1945" w:rsidRDefault="00502439" w:rsidP="001B1945">
      <w:pPr>
        <w:ind w:firstLine="720"/>
        <w:rPr>
          <w:rFonts w:ascii="Arial" w:hAnsi="Arial" w:cs="Arial"/>
          <w:color w:val="808080" w:themeColor="background1" w:themeShade="80"/>
        </w:rPr>
      </w:pPr>
      <w:r w:rsidRPr="003A0492">
        <w:rPr>
          <w:rFonts w:ascii="Arial" w:hAnsi="Arial" w:cs="Arial"/>
          <w:b/>
          <w:bCs/>
        </w:rPr>
        <w:t>M</w:t>
      </w:r>
      <w:r w:rsidRPr="00502439">
        <w:rPr>
          <w:rFonts w:ascii="Arial" w:hAnsi="Arial" w:cs="Arial"/>
          <w:color w:val="808080" w:themeColor="background1" w:themeShade="80"/>
        </w:rPr>
        <w:t xml:space="preserve">oo </w:t>
      </w:r>
      <w:r w:rsidR="001B1945">
        <w:rPr>
          <w:rFonts w:ascii="Arial" w:hAnsi="Arial" w:cs="Arial"/>
          <w:color w:val="808080" w:themeColor="background1" w:themeShade="80"/>
        </w:rPr>
        <w:t xml:space="preserve">- </w:t>
      </w:r>
      <w:r w:rsidR="001B1945">
        <w:rPr>
          <w:rFonts w:ascii="Arial" w:hAnsi="Arial" w:cs="Arial"/>
          <w:color w:val="808080" w:themeColor="background1" w:themeShade="80"/>
        </w:rPr>
        <w:tab/>
      </w:r>
      <w:r w:rsidR="001B1945">
        <w:rPr>
          <w:rFonts w:ascii="Arial" w:hAnsi="Arial" w:cs="Arial"/>
          <w:color w:val="808080" w:themeColor="background1" w:themeShade="80"/>
        </w:rPr>
        <w:tab/>
      </w:r>
      <w:r w:rsidRPr="001B1945">
        <w:rPr>
          <w:rFonts w:ascii="Arial" w:hAnsi="Arial" w:cs="Arial"/>
          <w:b/>
          <w:bCs/>
        </w:rPr>
        <w:t>M</w:t>
      </w:r>
      <w:r w:rsidRPr="00502439">
        <w:rPr>
          <w:rFonts w:ascii="Arial" w:hAnsi="Arial" w:cs="Arial"/>
          <w:color w:val="808080" w:themeColor="background1" w:themeShade="80"/>
        </w:rPr>
        <w:t>easure another thing</w:t>
      </w:r>
      <w:r w:rsidR="001B1945">
        <w:rPr>
          <w:rFonts w:ascii="Arial" w:hAnsi="Arial" w:cs="Arial"/>
          <w:color w:val="808080" w:themeColor="background1" w:themeShade="80"/>
        </w:rPr>
        <w:t xml:space="preserve"> (depend</w:t>
      </w:r>
      <w:r w:rsidR="00135F96">
        <w:rPr>
          <w:rFonts w:ascii="Arial" w:hAnsi="Arial" w:cs="Arial"/>
          <w:color w:val="808080" w:themeColor="background1" w:themeShade="80"/>
        </w:rPr>
        <w:t>e</w:t>
      </w:r>
      <w:r w:rsidR="001B1945">
        <w:rPr>
          <w:rFonts w:ascii="Arial" w:hAnsi="Arial" w:cs="Arial"/>
          <w:color w:val="808080" w:themeColor="background1" w:themeShade="80"/>
        </w:rPr>
        <w:t>nt variable)</w:t>
      </w:r>
    </w:p>
    <w:p w14:paraId="5D39A009" w14:textId="75F90AED" w:rsidR="001B1945" w:rsidRDefault="00502439" w:rsidP="001B1945">
      <w:pPr>
        <w:ind w:firstLine="720"/>
        <w:rPr>
          <w:rFonts w:ascii="Arial" w:hAnsi="Arial" w:cs="Arial"/>
          <w:color w:val="808080" w:themeColor="background1" w:themeShade="80"/>
        </w:rPr>
      </w:pPr>
      <w:r w:rsidRPr="003A0492">
        <w:rPr>
          <w:rFonts w:ascii="Arial" w:hAnsi="Arial" w:cs="Arial"/>
          <w:b/>
          <w:bCs/>
        </w:rPr>
        <w:t>S</w:t>
      </w:r>
      <w:r w:rsidRPr="00502439">
        <w:rPr>
          <w:rFonts w:ascii="Arial" w:hAnsi="Arial" w:cs="Arial"/>
          <w:color w:val="808080" w:themeColor="background1" w:themeShade="80"/>
        </w:rPr>
        <w:t xml:space="preserve">oftly - </w:t>
      </w:r>
      <w:r w:rsidR="001B1945">
        <w:rPr>
          <w:rFonts w:ascii="Arial" w:hAnsi="Arial" w:cs="Arial"/>
          <w:color w:val="808080" w:themeColor="background1" w:themeShade="80"/>
        </w:rPr>
        <w:tab/>
      </w:r>
      <w:r w:rsidRPr="00502439">
        <w:rPr>
          <w:rFonts w:ascii="Arial" w:hAnsi="Arial" w:cs="Arial"/>
          <w:color w:val="808080" w:themeColor="background1" w:themeShade="80"/>
        </w:rPr>
        <w:t xml:space="preserve">Keep all the other things the </w:t>
      </w:r>
      <w:r w:rsidRPr="001B1945">
        <w:rPr>
          <w:rFonts w:ascii="Arial" w:hAnsi="Arial" w:cs="Arial"/>
          <w:b/>
          <w:bCs/>
        </w:rPr>
        <w:t>S</w:t>
      </w:r>
      <w:r w:rsidRPr="00502439">
        <w:rPr>
          <w:rFonts w:ascii="Arial" w:hAnsi="Arial" w:cs="Arial"/>
          <w:color w:val="808080" w:themeColor="background1" w:themeShade="80"/>
        </w:rPr>
        <w:t>ame</w:t>
      </w:r>
      <w:r w:rsidR="001B1945">
        <w:rPr>
          <w:rFonts w:ascii="Arial" w:hAnsi="Arial" w:cs="Arial"/>
          <w:color w:val="808080" w:themeColor="background1" w:themeShade="80"/>
        </w:rPr>
        <w:t xml:space="preserve"> (controlled variables)</w:t>
      </w:r>
    </w:p>
    <w:p w14:paraId="094DF8B8" w14:textId="77777777" w:rsidR="001B1945" w:rsidRDefault="001B1945" w:rsidP="001B1945">
      <w:pPr>
        <w:rPr>
          <w:rFonts w:ascii="Arial" w:hAnsi="Arial" w:cs="Arial"/>
          <w:color w:val="808080" w:themeColor="background1" w:themeShade="80"/>
        </w:rPr>
      </w:pPr>
    </w:p>
    <w:p w14:paraId="1EAF5081" w14:textId="67C93546" w:rsidR="00393311" w:rsidRDefault="00502439" w:rsidP="001B1945">
      <w:pPr>
        <w:rPr>
          <w:rFonts w:ascii="Arial" w:hAnsi="Arial" w:cs="Arial"/>
          <w:color w:val="808080" w:themeColor="background1" w:themeShade="80"/>
        </w:rPr>
      </w:pPr>
      <w:r w:rsidRPr="00502439">
        <w:rPr>
          <w:rFonts w:ascii="Arial" w:hAnsi="Arial" w:cs="Arial"/>
          <w:color w:val="808080" w:themeColor="background1" w:themeShade="80"/>
        </w:rPr>
        <w:t>Setting this out in a table can</w:t>
      </w:r>
      <w:r w:rsidR="00E92457">
        <w:rPr>
          <w:rFonts w:ascii="Arial" w:hAnsi="Arial" w:cs="Arial"/>
          <w:color w:val="808080" w:themeColor="background1" w:themeShade="80"/>
        </w:rPr>
        <w:t xml:space="preserve"> </w:t>
      </w:r>
      <w:r w:rsidRPr="00502439">
        <w:rPr>
          <w:rFonts w:ascii="Arial" w:hAnsi="Arial" w:cs="Arial"/>
          <w:color w:val="808080" w:themeColor="background1" w:themeShade="80"/>
        </w:rPr>
        <w:t>make it easier fo</w:t>
      </w:r>
      <w:r w:rsidR="00E92457">
        <w:rPr>
          <w:rFonts w:ascii="Arial" w:hAnsi="Arial" w:cs="Arial"/>
          <w:color w:val="808080" w:themeColor="background1" w:themeShade="80"/>
        </w:rPr>
        <w:t>r students to see. As an example, the table below refers to the investigation question: ‘</w:t>
      </w:r>
      <w:r w:rsidR="00E92457" w:rsidRPr="00E92457">
        <w:rPr>
          <w:rFonts w:ascii="Arial" w:hAnsi="Arial" w:cs="Arial"/>
          <w:b/>
          <w:bCs/>
          <w:color w:val="808080" w:themeColor="background1" w:themeShade="80"/>
        </w:rPr>
        <w:t>Does changing the height of a ramp affect how far a ball will travel?</w:t>
      </w:r>
      <w:r w:rsidR="00E92457">
        <w:rPr>
          <w:rFonts w:ascii="Arial" w:hAnsi="Arial" w:cs="Arial"/>
          <w:b/>
          <w:bCs/>
          <w:color w:val="808080" w:themeColor="background1" w:themeShade="80"/>
        </w:rPr>
        <w:t>’</w:t>
      </w:r>
    </w:p>
    <w:p w14:paraId="3BC0AE93" w14:textId="77777777" w:rsidR="00E92457" w:rsidRDefault="00E92457" w:rsidP="001B1945">
      <w:pPr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E4AED" w14:paraId="2372BBC9" w14:textId="77777777" w:rsidTr="003F240B">
        <w:tc>
          <w:tcPr>
            <w:tcW w:w="3005" w:type="dxa"/>
            <w:shd w:val="clear" w:color="auto" w:fill="0070C0"/>
          </w:tcPr>
          <w:p w14:paraId="36A9B677" w14:textId="36F74E42" w:rsidR="005E4AED" w:rsidRPr="003F240B" w:rsidRDefault="003F240B" w:rsidP="001B19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F240B">
              <w:rPr>
                <w:rFonts w:ascii="Arial" w:hAnsi="Arial" w:cs="Arial"/>
                <w:b/>
                <w:bCs/>
                <w:color w:val="FFFFFF" w:themeColor="background1"/>
              </w:rPr>
              <w:t xml:space="preserve">Variables </w:t>
            </w:r>
          </w:p>
        </w:tc>
        <w:tc>
          <w:tcPr>
            <w:tcW w:w="3005" w:type="dxa"/>
            <w:shd w:val="clear" w:color="auto" w:fill="0070C0"/>
          </w:tcPr>
          <w:p w14:paraId="27C9C3A1" w14:textId="2E2D490F" w:rsidR="005E4AED" w:rsidRPr="003F240B" w:rsidRDefault="003F240B" w:rsidP="001B19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F240B">
              <w:rPr>
                <w:rFonts w:ascii="Arial" w:hAnsi="Arial" w:cs="Arial"/>
                <w:b/>
                <w:bCs/>
                <w:color w:val="FFFFFF" w:themeColor="background1"/>
              </w:rPr>
              <w:t>What?</w:t>
            </w:r>
          </w:p>
        </w:tc>
        <w:tc>
          <w:tcPr>
            <w:tcW w:w="3006" w:type="dxa"/>
            <w:shd w:val="clear" w:color="auto" w:fill="0070C0"/>
          </w:tcPr>
          <w:p w14:paraId="0262CD83" w14:textId="12B80D18" w:rsidR="005E4AED" w:rsidRPr="003F240B" w:rsidRDefault="003F240B" w:rsidP="001B19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F240B">
              <w:rPr>
                <w:rFonts w:ascii="Arial" w:hAnsi="Arial" w:cs="Arial"/>
                <w:b/>
                <w:bCs/>
                <w:color w:val="FFFFFF" w:themeColor="background1"/>
              </w:rPr>
              <w:t>How?</w:t>
            </w:r>
          </w:p>
        </w:tc>
      </w:tr>
      <w:tr w:rsidR="005E4AED" w14:paraId="11BB17FB" w14:textId="77777777" w:rsidTr="005E4AED">
        <w:tc>
          <w:tcPr>
            <w:tcW w:w="3005" w:type="dxa"/>
          </w:tcPr>
          <w:p w14:paraId="039AD369" w14:textId="223B55DC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b/>
                <w:bCs/>
              </w:rPr>
              <w:t>C</w:t>
            </w:r>
            <w:r w:rsidRPr="003F240B">
              <w:rPr>
                <w:rFonts w:ascii="Arial" w:hAnsi="Arial" w:cs="Arial"/>
                <w:color w:val="808080" w:themeColor="background1" w:themeShade="80"/>
              </w:rPr>
              <w:t>hange</w:t>
            </w:r>
          </w:p>
        </w:tc>
        <w:tc>
          <w:tcPr>
            <w:tcW w:w="3005" w:type="dxa"/>
          </w:tcPr>
          <w:p w14:paraId="65AD0EE7" w14:textId="130BA69A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T</w:t>
            </w:r>
            <w:r w:rsidRPr="003F240B">
              <w:rPr>
                <w:rFonts w:ascii="Arial" w:hAnsi="Arial" w:cs="Arial"/>
                <w:color w:val="808080" w:themeColor="background1" w:themeShade="80"/>
              </w:rPr>
              <w:t>he height of a ramp</w:t>
            </w:r>
          </w:p>
        </w:tc>
        <w:tc>
          <w:tcPr>
            <w:tcW w:w="3006" w:type="dxa"/>
          </w:tcPr>
          <w:p w14:paraId="3B2190C1" w14:textId="63C8E189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Add books of same height to increase the height of the ramp; measure height with ruler</w:t>
            </w:r>
          </w:p>
        </w:tc>
      </w:tr>
      <w:tr w:rsidR="005E4AED" w14:paraId="2B5D1DDE" w14:textId="77777777" w:rsidTr="005E4AED">
        <w:tc>
          <w:tcPr>
            <w:tcW w:w="3005" w:type="dxa"/>
          </w:tcPr>
          <w:p w14:paraId="51939FD2" w14:textId="42BBFC36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b/>
                <w:bCs/>
              </w:rPr>
              <w:t>M</w:t>
            </w:r>
            <w:r w:rsidRPr="003F240B">
              <w:rPr>
                <w:rFonts w:ascii="Arial" w:hAnsi="Arial" w:cs="Arial"/>
                <w:color w:val="808080" w:themeColor="background1" w:themeShade="80"/>
              </w:rPr>
              <w:t>easure or observe</w:t>
            </w:r>
          </w:p>
        </w:tc>
        <w:tc>
          <w:tcPr>
            <w:tcW w:w="3005" w:type="dxa"/>
          </w:tcPr>
          <w:p w14:paraId="27671880" w14:textId="11274A6F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The distance the ball travels</w:t>
            </w:r>
          </w:p>
        </w:tc>
        <w:tc>
          <w:tcPr>
            <w:tcW w:w="3006" w:type="dxa"/>
          </w:tcPr>
          <w:p w14:paraId="3923BED7" w14:textId="60EBBF81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Use </w:t>
            </w:r>
            <w:r w:rsidRPr="003F240B">
              <w:rPr>
                <w:rFonts w:ascii="Arial" w:hAnsi="Arial" w:cs="Arial"/>
                <w:color w:val="808080" w:themeColor="background1" w:themeShade="80"/>
              </w:rPr>
              <w:t>measuring tape to measure distance from the end of the ramp to where the ball stops</w:t>
            </w:r>
          </w:p>
        </w:tc>
      </w:tr>
      <w:tr w:rsidR="005E4AED" w14:paraId="2ED9AF6C" w14:textId="77777777" w:rsidTr="005E4AED">
        <w:tc>
          <w:tcPr>
            <w:tcW w:w="3005" w:type="dxa"/>
          </w:tcPr>
          <w:p w14:paraId="2E4F865F" w14:textId="18D27668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 xml:space="preserve">Keep the </w:t>
            </w:r>
            <w:r w:rsidRPr="003F240B">
              <w:rPr>
                <w:rFonts w:ascii="Arial" w:hAnsi="Arial" w:cs="Arial"/>
                <w:b/>
                <w:bCs/>
              </w:rPr>
              <w:t>S</w:t>
            </w:r>
            <w:r w:rsidRPr="003F240B">
              <w:rPr>
                <w:rFonts w:ascii="Arial" w:hAnsi="Arial" w:cs="Arial"/>
                <w:color w:val="808080" w:themeColor="background1" w:themeShade="80"/>
              </w:rPr>
              <w:t>ame</w:t>
            </w:r>
          </w:p>
        </w:tc>
        <w:tc>
          <w:tcPr>
            <w:tcW w:w="3005" w:type="dxa"/>
          </w:tcPr>
          <w:p w14:paraId="1D88DD52" w14:textId="77777777" w:rsidR="003F240B" w:rsidRPr="003F240B" w:rsidRDefault="003F240B" w:rsidP="003F24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Same ball</w:t>
            </w:r>
          </w:p>
          <w:p w14:paraId="525487D2" w14:textId="77777777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Same ramp</w:t>
            </w:r>
          </w:p>
          <w:p w14:paraId="4CD0AE14" w14:textId="77777777" w:rsidR="003F240B" w:rsidRPr="003F240B" w:rsidRDefault="003F240B" w:rsidP="003F240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Same distance travelled down ramp</w:t>
            </w:r>
          </w:p>
          <w:p w14:paraId="3BE2B13F" w14:textId="5E3D3EB3" w:rsidR="003F240B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0FB9F9C0" w14:textId="77777777" w:rsidR="005E4AED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Tennis ball</w:t>
            </w:r>
          </w:p>
          <w:p w14:paraId="3E073F14" w14:textId="77777777" w:rsidR="003F240B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 xml:space="preserve">Use a wooden ramp, 1m in length  </w:t>
            </w:r>
          </w:p>
          <w:p w14:paraId="02B68359" w14:textId="66FDB10B" w:rsidR="003F240B" w:rsidRDefault="003F240B" w:rsidP="001B1945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F240B">
              <w:rPr>
                <w:rFonts w:ascii="Arial" w:hAnsi="Arial" w:cs="Arial"/>
                <w:color w:val="808080" w:themeColor="background1" w:themeShade="80"/>
              </w:rPr>
              <w:t>Draw a start line on the ramp</w:t>
            </w:r>
          </w:p>
        </w:tc>
      </w:tr>
    </w:tbl>
    <w:p w14:paraId="4EEC362A" w14:textId="45E3FF81" w:rsidR="00260DA5" w:rsidRPr="00502439" w:rsidRDefault="00260DA5" w:rsidP="00260DA5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 xml:space="preserve">Other </w:t>
      </w:r>
      <w:r w:rsidR="00FA2E0B">
        <w:rPr>
          <w:rFonts w:ascii="Arial" w:hAnsi="Arial" w:cs="Arial"/>
          <w:b/>
          <w:bCs/>
          <w:color w:val="0070C0"/>
          <w:sz w:val="24"/>
          <w:szCs w:val="24"/>
        </w:rPr>
        <w:t xml:space="preserve">planning </w:t>
      </w:r>
      <w:r>
        <w:rPr>
          <w:rFonts w:ascii="Arial" w:hAnsi="Arial" w:cs="Arial"/>
          <w:b/>
          <w:bCs/>
          <w:color w:val="0070C0"/>
          <w:sz w:val="24"/>
          <w:szCs w:val="24"/>
        </w:rPr>
        <w:t>considerations</w:t>
      </w:r>
      <w:r w:rsidRPr="00260DA5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1578A199" w14:textId="28B6FE3A" w:rsidR="00DE1969" w:rsidRDefault="002E4D6E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T</w:t>
      </w:r>
      <w:r w:rsidR="00FA2E0B">
        <w:rPr>
          <w:rFonts w:ascii="Arial" w:hAnsi="Arial" w:cs="Arial"/>
          <w:color w:val="808080" w:themeColor="background1" w:themeShade="80"/>
        </w:rPr>
        <w:t>eams will need</w:t>
      </w:r>
      <w:r w:rsidR="008C51CB">
        <w:rPr>
          <w:rFonts w:ascii="Arial" w:hAnsi="Arial" w:cs="Arial"/>
          <w:color w:val="808080" w:themeColor="background1" w:themeShade="80"/>
        </w:rPr>
        <w:t xml:space="preserve"> to</w:t>
      </w:r>
      <w:r w:rsidR="00FA2E0B">
        <w:rPr>
          <w:rFonts w:ascii="Arial" w:hAnsi="Arial" w:cs="Arial"/>
          <w:color w:val="808080" w:themeColor="background1" w:themeShade="80"/>
        </w:rPr>
        <w:t xml:space="preserve"> describe each</w:t>
      </w:r>
      <w:r w:rsidR="00260DA5">
        <w:rPr>
          <w:rFonts w:ascii="Arial" w:hAnsi="Arial" w:cs="Arial"/>
          <w:color w:val="808080" w:themeColor="background1" w:themeShade="80"/>
        </w:rPr>
        <w:t xml:space="preserve"> </w:t>
      </w:r>
      <w:r w:rsidR="00FA2E0B">
        <w:rPr>
          <w:rFonts w:ascii="Arial" w:hAnsi="Arial" w:cs="Arial"/>
          <w:color w:val="808080" w:themeColor="background1" w:themeShade="80"/>
        </w:rPr>
        <w:t>step of the</w:t>
      </w:r>
      <w:r w:rsidR="00DE1969">
        <w:rPr>
          <w:rFonts w:ascii="Arial" w:hAnsi="Arial" w:cs="Arial"/>
          <w:color w:val="808080" w:themeColor="background1" w:themeShade="80"/>
        </w:rPr>
        <w:t>ir</w:t>
      </w:r>
      <w:r w:rsidR="00FA2E0B">
        <w:rPr>
          <w:rFonts w:ascii="Arial" w:hAnsi="Arial" w:cs="Arial"/>
          <w:color w:val="808080" w:themeColor="background1" w:themeShade="80"/>
        </w:rPr>
        <w:t xml:space="preserve"> procedure</w:t>
      </w:r>
      <w:r w:rsidR="00A95824">
        <w:rPr>
          <w:rFonts w:ascii="Arial" w:hAnsi="Arial" w:cs="Arial"/>
          <w:color w:val="808080" w:themeColor="background1" w:themeShade="80"/>
        </w:rPr>
        <w:t>,</w:t>
      </w:r>
      <w:r w:rsidR="00FA2E0B">
        <w:rPr>
          <w:rFonts w:ascii="Arial" w:hAnsi="Arial" w:cs="Arial"/>
          <w:color w:val="808080" w:themeColor="background1" w:themeShade="80"/>
        </w:rPr>
        <w:t xml:space="preserve"> and list all</w:t>
      </w:r>
      <w:r w:rsidR="00A95824">
        <w:rPr>
          <w:rFonts w:ascii="Arial" w:hAnsi="Arial" w:cs="Arial"/>
          <w:color w:val="808080" w:themeColor="background1" w:themeShade="80"/>
        </w:rPr>
        <w:t xml:space="preserve"> the</w:t>
      </w:r>
      <w:r w:rsidR="00FA2E0B">
        <w:rPr>
          <w:rFonts w:ascii="Arial" w:hAnsi="Arial" w:cs="Arial"/>
          <w:color w:val="808080" w:themeColor="background1" w:themeShade="80"/>
        </w:rPr>
        <w:t xml:space="preserve"> materials and equipment that they will </w:t>
      </w:r>
      <w:r w:rsidR="0026665B">
        <w:rPr>
          <w:rFonts w:ascii="Arial" w:hAnsi="Arial" w:cs="Arial"/>
          <w:color w:val="808080" w:themeColor="background1" w:themeShade="80"/>
        </w:rPr>
        <w:t>need</w:t>
      </w:r>
      <w:r w:rsidR="00FA2E0B">
        <w:rPr>
          <w:rFonts w:ascii="Arial" w:hAnsi="Arial" w:cs="Arial"/>
          <w:color w:val="808080" w:themeColor="background1" w:themeShade="80"/>
        </w:rPr>
        <w:t>.</w:t>
      </w:r>
      <w:r w:rsidR="00DE1969">
        <w:rPr>
          <w:rFonts w:ascii="Arial" w:hAnsi="Arial" w:cs="Arial"/>
          <w:color w:val="808080" w:themeColor="background1" w:themeShade="80"/>
        </w:rPr>
        <w:t xml:space="preserve"> </w:t>
      </w:r>
      <w:r w:rsidR="0026665B">
        <w:rPr>
          <w:rFonts w:ascii="Arial" w:hAnsi="Arial" w:cs="Arial"/>
          <w:color w:val="808080" w:themeColor="background1" w:themeShade="80"/>
        </w:rPr>
        <w:t>T</w:t>
      </w:r>
      <w:r w:rsidR="00C1530E">
        <w:rPr>
          <w:rFonts w:ascii="Arial" w:hAnsi="Arial" w:cs="Arial"/>
          <w:color w:val="808080" w:themeColor="background1" w:themeShade="80"/>
        </w:rPr>
        <w:t xml:space="preserve">hey </w:t>
      </w:r>
      <w:r w:rsidR="0026665B">
        <w:rPr>
          <w:rFonts w:ascii="Arial" w:hAnsi="Arial" w:cs="Arial"/>
          <w:color w:val="808080" w:themeColor="background1" w:themeShade="80"/>
        </w:rPr>
        <w:t>should also</w:t>
      </w:r>
      <w:r w:rsidR="00C1530E">
        <w:rPr>
          <w:rFonts w:ascii="Arial" w:hAnsi="Arial" w:cs="Arial"/>
          <w:color w:val="808080" w:themeColor="background1" w:themeShade="80"/>
        </w:rPr>
        <w:t xml:space="preserve"> </w:t>
      </w:r>
      <w:r w:rsidR="000E4CD0">
        <w:rPr>
          <w:rFonts w:ascii="Arial" w:hAnsi="Arial" w:cs="Arial"/>
          <w:color w:val="808080" w:themeColor="background1" w:themeShade="80"/>
        </w:rPr>
        <w:t>describe</w:t>
      </w:r>
      <w:r w:rsidR="0026665B">
        <w:rPr>
          <w:rFonts w:ascii="Arial" w:hAnsi="Arial" w:cs="Arial"/>
          <w:color w:val="808080" w:themeColor="background1" w:themeShade="80"/>
        </w:rPr>
        <w:t xml:space="preserve"> how they will use</w:t>
      </w:r>
      <w:r w:rsidR="00C1530E">
        <w:rPr>
          <w:rFonts w:ascii="Arial" w:hAnsi="Arial" w:cs="Arial"/>
          <w:color w:val="808080" w:themeColor="background1" w:themeShade="80"/>
        </w:rPr>
        <w:t xml:space="preserve"> materials and equipment</w:t>
      </w:r>
      <w:r w:rsidR="0026665B">
        <w:rPr>
          <w:rFonts w:ascii="Arial" w:hAnsi="Arial" w:cs="Arial"/>
          <w:color w:val="808080" w:themeColor="background1" w:themeShade="80"/>
        </w:rPr>
        <w:t xml:space="preserve"> </w:t>
      </w:r>
      <w:r w:rsidR="0026665B" w:rsidRPr="0026665B">
        <w:rPr>
          <w:rFonts w:ascii="Arial" w:hAnsi="Arial" w:cs="Arial"/>
          <w:b/>
          <w:bCs/>
          <w:color w:val="808080" w:themeColor="background1" w:themeShade="80"/>
        </w:rPr>
        <w:t>safely</w:t>
      </w:r>
      <w:r w:rsidR="00C1530E">
        <w:rPr>
          <w:rFonts w:ascii="Arial" w:hAnsi="Arial" w:cs="Arial"/>
          <w:color w:val="808080" w:themeColor="background1" w:themeShade="80"/>
        </w:rPr>
        <w:t>.</w:t>
      </w:r>
    </w:p>
    <w:p w14:paraId="255FAAD9" w14:textId="67D198F0" w:rsidR="00393311" w:rsidRDefault="00C1530E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An important consideration</w:t>
      </w:r>
      <w:r w:rsidR="00055E5B">
        <w:rPr>
          <w:rFonts w:ascii="Arial" w:hAnsi="Arial" w:cs="Arial"/>
          <w:color w:val="808080" w:themeColor="background1" w:themeShade="80"/>
        </w:rPr>
        <w:t xml:space="preserve"> </w:t>
      </w:r>
      <w:r w:rsidR="00B4108F">
        <w:rPr>
          <w:rFonts w:ascii="Arial" w:hAnsi="Arial" w:cs="Arial"/>
          <w:color w:val="808080" w:themeColor="background1" w:themeShade="80"/>
        </w:rPr>
        <w:t>at</w:t>
      </w:r>
      <w:r w:rsidR="00055E5B">
        <w:rPr>
          <w:rFonts w:ascii="Arial" w:hAnsi="Arial" w:cs="Arial"/>
          <w:color w:val="808080" w:themeColor="background1" w:themeShade="80"/>
        </w:rPr>
        <w:t xml:space="preserve"> this stage</w:t>
      </w:r>
      <w:r>
        <w:rPr>
          <w:rFonts w:ascii="Arial" w:hAnsi="Arial" w:cs="Arial"/>
          <w:color w:val="808080" w:themeColor="background1" w:themeShade="80"/>
        </w:rPr>
        <w:t xml:space="preserve"> is</w:t>
      </w:r>
      <w:r w:rsidR="00DE1969">
        <w:rPr>
          <w:rFonts w:ascii="Arial" w:hAnsi="Arial" w:cs="Arial"/>
          <w:color w:val="808080" w:themeColor="background1" w:themeShade="80"/>
        </w:rPr>
        <w:t xml:space="preserve"> the </w:t>
      </w:r>
      <w:r w:rsidR="00DE1969" w:rsidRPr="00DE1969">
        <w:rPr>
          <w:rFonts w:ascii="Arial" w:hAnsi="Arial" w:cs="Arial"/>
          <w:b/>
          <w:bCs/>
          <w:color w:val="808080" w:themeColor="background1" w:themeShade="80"/>
        </w:rPr>
        <w:t>number of trials</w:t>
      </w:r>
      <w:r w:rsidR="00DE1969">
        <w:rPr>
          <w:rFonts w:ascii="Arial" w:hAnsi="Arial" w:cs="Arial"/>
          <w:color w:val="808080" w:themeColor="background1" w:themeShade="80"/>
        </w:rPr>
        <w:t xml:space="preserve">. </w:t>
      </w:r>
      <w:r w:rsidR="00ED488C">
        <w:rPr>
          <w:rFonts w:ascii="Arial" w:hAnsi="Arial" w:cs="Arial"/>
          <w:color w:val="808080" w:themeColor="background1" w:themeShade="80"/>
        </w:rPr>
        <w:t>Conducting</w:t>
      </w:r>
      <w:r w:rsidR="00DE1969">
        <w:rPr>
          <w:rFonts w:ascii="Arial" w:hAnsi="Arial" w:cs="Arial"/>
          <w:color w:val="808080" w:themeColor="background1" w:themeShade="80"/>
        </w:rPr>
        <w:t xml:space="preserve"> </w:t>
      </w:r>
      <w:r w:rsidR="00842150" w:rsidRPr="00F45E46">
        <w:rPr>
          <w:rFonts w:ascii="Arial" w:hAnsi="Arial" w:cs="Arial"/>
          <w:color w:val="808080" w:themeColor="background1" w:themeShade="80"/>
        </w:rPr>
        <w:t xml:space="preserve">two </w:t>
      </w:r>
      <w:r w:rsidR="009D4D8A">
        <w:rPr>
          <w:rFonts w:ascii="Arial" w:hAnsi="Arial" w:cs="Arial"/>
          <w:color w:val="808080" w:themeColor="background1" w:themeShade="80"/>
        </w:rPr>
        <w:t>(</w:t>
      </w:r>
      <w:r w:rsidR="00842150" w:rsidRPr="00F45E46">
        <w:rPr>
          <w:rFonts w:ascii="Arial" w:hAnsi="Arial" w:cs="Arial"/>
          <w:color w:val="808080" w:themeColor="background1" w:themeShade="80"/>
        </w:rPr>
        <w:t xml:space="preserve">or </w:t>
      </w:r>
      <w:r w:rsidR="00F45E46" w:rsidRPr="00F45E46">
        <w:rPr>
          <w:rFonts w:ascii="Arial" w:hAnsi="Arial" w:cs="Arial"/>
          <w:color w:val="808080" w:themeColor="background1" w:themeShade="80"/>
        </w:rPr>
        <w:t>more</w:t>
      </w:r>
      <w:r w:rsidR="009D4D8A">
        <w:rPr>
          <w:rFonts w:ascii="Arial" w:hAnsi="Arial" w:cs="Arial"/>
          <w:color w:val="808080" w:themeColor="background1" w:themeShade="80"/>
        </w:rPr>
        <w:t>)</w:t>
      </w:r>
      <w:r w:rsidR="00842150" w:rsidRPr="00F45E46">
        <w:rPr>
          <w:rFonts w:ascii="Arial" w:hAnsi="Arial" w:cs="Arial"/>
          <w:color w:val="808080" w:themeColor="background1" w:themeShade="80"/>
        </w:rPr>
        <w:t xml:space="preserve"> trials</w:t>
      </w:r>
      <w:r w:rsidR="00DE1969" w:rsidRPr="00F45E46">
        <w:rPr>
          <w:rFonts w:ascii="Arial" w:hAnsi="Arial" w:cs="Arial"/>
          <w:color w:val="808080" w:themeColor="background1" w:themeShade="80"/>
        </w:rPr>
        <w:t xml:space="preserve"> is a good </w:t>
      </w:r>
      <w:r w:rsidRPr="00F45E46">
        <w:rPr>
          <w:rFonts w:ascii="Arial" w:hAnsi="Arial" w:cs="Arial"/>
          <w:color w:val="808080" w:themeColor="background1" w:themeShade="80"/>
        </w:rPr>
        <w:t>practice</w:t>
      </w:r>
      <w:r w:rsidR="00B4108F" w:rsidRPr="00F45E46">
        <w:rPr>
          <w:rFonts w:ascii="Arial" w:hAnsi="Arial" w:cs="Arial"/>
          <w:color w:val="808080" w:themeColor="background1" w:themeShade="80"/>
        </w:rPr>
        <w:t>,</w:t>
      </w:r>
      <w:r w:rsidR="00DE1969" w:rsidRPr="00F45E46">
        <w:rPr>
          <w:rFonts w:ascii="Arial" w:hAnsi="Arial" w:cs="Arial"/>
          <w:color w:val="808080" w:themeColor="background1" w:themeShade="80"/>
        </w:rPr>
        <w:t xml:space="preserve"> and</w:t>
      </w:r>
      <w:r w:rsidRPr="00F45E46">
        <w:rPr>
          <w:rFonts w:ascii="Arial" w:hAnsi="Arial" w:cs="Arial"/>
          <w:color w:val="808080" w:themeColor="background1" w:themeShade="80"/>
        </w:rPr>
        <w:t xml:space="preserve"> one which</w:t>
      </w:r>
      <w:r w:rsidR="00DE1969">
        <w:rPr>
          <w:rFonts w:ascii="Arial" w:hAnsi="Arial" w:cs="Arial"/>
          <w:color w:val="808080" w:themeColor="background1" w:themeShade="80"/>
        </w:rPr>
        <w:t xml:space="preserve"> is strongly encouraged in </w:t>
      </w:r>
      <w:r w:rsidR="00DE1969" w:rsidRPr="00C1530E">
        <w:rPr>
          <w:rFonts w:ascii="Arial" w:hAnsi="Arial" w:cs="Arial"/>
          <w:i/>
          <w:iCs/>
          <w:color w:val="808080" w:themeColor="background1" w:themeShade="80"/>
        </w:rPr>
        <w:t>Think Science!</w:t>
      </w:r>
      <w:r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 xml:space="preserve">This will increase reliability and </w:t>
      </w:r>
      <w:r w:rsidR="00B4108F">
        <w:rPr>
          <w:rFonts w:ascii="Arial" w:hAnsi="Arial" w:cs="Arial"/>
          <w:color w:val="808080" w:themeColor="background1" w:themeShade="80"/>
        </w:rPr>
        <w:t>produce</w:t>
      </w:r>
      <w:r w:rsidR="0026665B">
        <w:rPr>
          <w:rFonts w:ascii="Arial" w:hAnsi="Arial" w:cs="Arial"/>
          <w:color w:val="808080" w:themeColor="background1" w:themeShade="80"/>
        </w:rPr>
        <w:t xml:space="preserve"> </w:t>
      </w:r>
      <w:r w:rsidR="00567FB5">
        <w:rPr>
          <w:rFonts w:ascii="Arial" w:hAnsi="Arial" w:cs="Arial"/>
          <w:color w:val="808080" w:themeColor="background1" w:themeShade="80"/>
        </w:rPr>
        <w:t>more</w:t>
      </w:r>
      <w:r w:rsidR="0026665B">
        <w:rPr>
          <w:rFonts w:ascii="Arial" w:hAnsi="Arial" w:cs="Arial"/>
          <w:color w:val="808080" w:themeColor="background1" w:themeShade="80"/>
        </w:rPr>
        <w:t xml:space="preserve"> results for analysis</w:t>
      </w:r>
      <w:r w:rsidR="00A95824">
        <w:rPr>
          <w:rFonts w:ascii="Arial" w:hAnsi="Arial" w:cs="Arial"/>
          <w:color w:val="808080" w:themeColor="background1" w:themeShade="80"/>
        </w:rPr>
        <w:t>.</w:t>
      </w:r>
      <w:r>
        <w:rPr>
          <w:rFonts w:ascii="Arial" w:hAnsi="Arial" w:cs="Arial"/>
          <w:color w:val="808080" w:themeColor="background1" w:themeShade="80"/>
        </w:rPr>
        <w:t xml:space="preserve"> </w:t>
      </w:r>
    </w:p>
    <w:p w14:paraId="7F725DD1" w14:textId="18482DE7" w:rsidR="00525C9E" w:rsidRDefault="00525C9E" w:rsidP="00652F52">
      <w:pPr>
        <w:jc w:val="center"/>
        <w:rPr>
          <w:rFonts w:ascii="Arial" w:hAnsi="Arial" w:cs="Arial"/>
          <w:color w:val="808080" w:themeColor="background1" w:themeShade="80"/>
        </w:rPr>
      </w:pPr>
    </w:p>
    <w:p w14:paraId="5913B331" w14:textId="796B9A36" w:rsidR="00525C9E" w:rsidRPr="00525C9E" w:rsidRDefault="00525C9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525C9E">
        <w:rPr>
          <w:rFonts w:ascii="Arial" w:hAnsi="Arial" w:cs="Arial"/>
          <w:b/>
          <w:bCs/>
          <w:color w:val="0070C0"/>
          <w:sz w:val="24"/>
          <w:szCs w:val="24"/>
        </w:rPr>
        <w:t>Conducting</w:t>
      </w:r>
    </w:p>
    <w:p w14:paraId="69882104" w14:textId="19722B84" w:rsidR="00525C9E" w:rsidRDefault="00842150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C</w:t>
      </w:r>
      <w:r w:rsidR="00C52EAE">
        <w:rPr>
          <w:rFonts w:ascii="Arial" w:hAnsi="Arial" w:cs="Arial"/>
          <w:color w:val="808080" w:themeColor="background1" w:themeShade="80"/>
        </w:rPr>
        <w:t xml:space="preserve">lear photos or video footage of the experimental set-up </w:t>
      </w:r>
      <w:r w:rsidR="00DC37EB">
        <w:rPr>
          <w:rFonts w:ascii="Arial" w:hAnsi="Arial" w:cs="Arial"/>
          <w:color w:val="808080" w:themeColor="background1" w:themeShade="80"/>
        </w:rPr>
        <w:t>and</w:t>
      </w:r>
      <w:r w:rsidR="00C52EAE">
        <w:rPr>
          <w:rFonts w:ascii="Arial" w:hAnsi="Arial" w:cs="Arial"/>
          <w:color w:val="808080" w:themeColor="background1" w:themeShade="80"/>
        </w:rPr>
        <w:t xml:space="preserve"> investigation in progress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C51CB">
        <w:rPr>
          <w:rFonts w:ascii="Arial" w:hAnsi="Arial" w:cs="Arial"/>
          <w:color w:val="808080" w:themeColor="background1" w:themeShade="80"/>
        </w:rPr>
        <w:t>is an advantage.</w:t>
      </w:r>
      <w:r w:rsidR="00C52EAE" w:rsidRPr="008C51CB">
        <w:rPr>
          <w:rFonts w:ascii="Arial" w:hAnsi="Arial" w:cs="Arial"/>
          <w:color w:val="808080" w:themeColor="background1" w:themeShade="80"/>
        </w:rPr>
        <w:t xml:space="preserve"> </w:t>
      </w:r>
      <w:r w:rsidR="00E921BE" w:rsidRPr="008C51CB">
        <w:rPr>
          <w:rFonts w:ascii="Arial" w:hAnsi="Arial" w:cs="Arial"/>
          <w:color w:val="808080" w:themeColor="background1" w:themeShade="80"/>
        </w:rPr>
        <w:t>Apart from providing proof, photos and video</w:t>
      </w:r>
      <w:r w:rsidR="00C52EAE" w:rsidRPr="008C51CB">
        <w:rPr>
          <w:rFonts w:ascii="Arial" w:hAnsi="Arial" w:cs="Arial"/>
          <w:color w:val="808080" w:themeColor="background1" w:themeShade="80"/>
        </w:rPr>
        <w:t xml:space="preserve"> can help to ‘fill in th</w:t>
      </w:r>
      <w:r w:rsidR="00E921BE" w:rsidRPr="008C51CB">
        <w:rPr>
          <w:rFonts w:ascii="Arial" w:hAnsi="Arial" w:cs="Arial"/>
          <w:color w:val="808080" w:themeColor="background1" w:themeShade="80"/>
        </w:rPr>
        <w:t>e</w:t>
      </w:r>
      <w:r w:rsidR="00C52EAE" w:rsidRPr="008C51CB">
        <w:rPr>
          <w:rFonts w:ascii="Arial" w:hAnsi="Arial" w:cs="Arial"/>
          <w:color w:val="808080" w:themeColor="background1" w:themeShade="80"/>
        </w:rPr>
        <w:t xml:space="preserve"> </w:t>
      </w:r>
      <w:r w:rsidR="00E921BE" w:rsidRPr="008C51CB">
        <w:rPr>
          <w:rFonts w:ascii="Arial" w:hAnsi="Arial" w:cs="Arial"/>
          <w:color w:val="808080" w:themeColor="background1" w:themeShade="80"/>
        </w:rPr>
        <w:t>gaps</w:t>
      </w:r>
      <w:r w:rsidR="00C52EAE" w:rsidRPr="008C51CB">
        <w:rPr>
          <w:rFonts w:ascii="Arial" w:hAnsi="Arial" w:cs="Arial"/>
          <w:color w:val="808080" w:themeColor="background1" w:themeShade="80"/>
        </w:rPr>
        <w:t xml:space="preserve">’ when </w:t>
      </w:r>
      <w:r w:rsidR="00296124" w:rsidRPr="008C51CB">
        <w:rPr>
          <w:rFonts w:ascii="Arial" w:hAnsi="Arial" w:cs="Arial"/>
          <w:color w:val="808080" w:themeColor="background1" w:themeShade="80"/>
        </w:rPr>
        <w:t>specific aspects</w:t>
      </w:r>
      <w:r w:rsidR="00C52EAE" w:rsidRPr="008C51CB">
        <w:rPr>
          <w:rFonts w:ascii="Arial" w:hAnsi="Arial" w:cs="Arial"/>
          <w:color w:val="808080" w:themeColor="background1" w:themeShade="80"/>
        </w:rPr>
        <w:t xml:space="preserve"> are not</w:t>
      </w:r>
      <w:r w:rsidR="00DC37EB" w:rsidRPr="008C51CB">
        <w:rPr>
          <w:rFonts w:ascii="Arial" w:hAnsi="Arial" w:cs="Arial"/>
          <w:color w:val="808080" w:themeColor="background1" w:themeShade="80"/>
        </w:rPr>
        <w:t xml:space="preserve"> </w:t>
      </w:r>
      <w:r w:rsidR="000E4CD0" w:rsidRPr="008C51CB">
        <w:rPr>
          <w:rFonts w:ascii="Arial" w:hAnsi="Arial" w:cs="Arial"/>
          <w:color w:val="808080" w:themeColor="background1" w:themeShade="80"/>
        </w:rPr>
        <w:t>well</w:t>
      </w:r>
      <w:r w:rsidR="00C52EAE" w:rsidRPr="008C51CB">
        <w:rPr>
          <w:rFonts w:ascii="Arial" w:hAnsi="Arial" w:cs="Arial"/>
          <w:color w:val="808080" w:themeColor="background1" w:themeShade="80"/>
        </w:rPr>
        <w:t xml:space="preserve"> </w:t>
      </w:r>
      <w:r w:rsidR="00E921BE" w:rsidRPr="008C51CB">
        <w:rPr>
          <w:rFonts w:ascii="Arial" w:hAnsi="Arial" w:cs="Arial"/>
          <w:color w:val="808080" w:themeColor="background1" w:themeShade="80"/>
        </w:rPr>
        <w:t>described</w:t>
      </w:r>
      <w:r w:rsidR="00296124" w:rsidRPr="008C51CB">
        <w:rPr>
          <w:rFonts w:ascii="Arial" w:hAnsi="Arial" w:cs="Arial"/>
          <w:color w:val="808080" w:themeColor="background1" w:themeShade="80"/>
        </w:rPr>
        <w:t xml:space="preserve"> by students</w:t>
      </w:r>
      <w:r w:rsidRPr="008C51CB">
        <w:rPr>
          <w:rFonts w:ascii="Arial" w:hAnsi="Arial" w:cs="Arial"/>
          <w:color w:val="808080" w:themeColor="background1" w:themeShade="80"/>
        </w:rPr>
        <w:t xml:space="preserve"> in their final submission</w:t>
      </w:r>
      <w:r w:rsidR="00E921BE" w:rsidRPr="008C51CB">
        <w:rPr>
          <w:rFonts w:ascii="Arial" w:hAnsi="Arial" w:cs="Arial"/>
          <w:color w:val="808080" w:themeColor="background1" w:themeShade="80"/>
        </w:rPr>
        <w:t>.</w:t>
      </w:r>
    </w:p>
    <w:p w14:paraId="423D6507" w14:textId="6BD4FA38" w:rsidR="00E921BE" w:rsidRDefault="00083CCE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It would also </w:t>
      </w:r>
      <w:r w:rsidRPr="00BA0043">
        <w:rPr>
          <w:rFonts w:ascii="Arial" w:hAnsi="Arial" w:cs="Arial"/>
          <w:color w:val="808080" w:themeColor="background1" w:themeShade="80"/>
        </w:rPr>
        <w:t xml:space="preserve">be </w:t>
      </w:r>
      <w:r w:rsidR="00842150" w:rsidRPr="00BA0043">
        <w:rPr>
          <w:rFonts w:ascii="Arial" w:hAnsi="Arial" w:cs="Arial"/>
          <w:color w:val="808080" w:themeColor="background1" w:themeShade="80"/>
        </w:rPr>
        <w:t>helpful</w:t>
      </w:r>
      <w:r w:rsidRPr="00BA0043">
        <w:rPr>
          <w:rFonts w:ascii="Arial" w:hAnsi="Arial" w:cs="Arial"/>
          <w:color w:val="808080" w:themeColor="background1" w:themeShade="80"/>
        </w:rPr>
        <w:t xml:space="preserve"> to see photos of any</w:t>
      </w:r>
      <w:r w:rsidR="00E921BE" w:rsidRPr="00BA0043">
        <w:rPr>
          <w:rFonts w:ascii="Arial" w:hAnsi="Arial" w:cs="Arial"/>
          <w:color w:val="808080" w:themeColor="background1" w:themeShade="80"/>
        </w:rPr>
        <w:t xml:space="preserve"> observations and measurements </w:t>
      </w:r>
      <w:r w:rsidRPr="00BA0043">
        <w:rPr>
          <w:rFonts w:ascii="Arial" w:hAnsi="Arial" w:cs="Arial"/>
          <w:color w:val="808080" w:themeColor="background1" w:themeShade="80"/>
        </w:rPr>
        <w:t xml:space="preserve">recorded during the </w:t>
      </w:r>
      <w:r w:rsidR="00AC4B92" w:rsidRPr="00BA0043">
        <w:rPr>
          <w:rFonts w:ascii="Arial" w:hAnsi="Arial" w:cs="Arial"/>
          <w:color w:val="808080" w:themeColor="background1" w:themeShade="80"/>
        </w:rPr>
        <w:t>investigation</w:t>
      </w:r>
      <w:r w:rsidR="00DC37EB" w:rsidRPr="00BA0043">
        <w:rPr>
          <w:rFonts w:ascii="Arial" w:hAnsi="Arial" w:cs="Arial"/>
          <w:color w:val="808080" w:themeColor="background1" w:themeShade="80"/>
        </w:rPr>
        <w:t>. S</w:t>
      </w:r>
      <w:r w:rsidR="00E921BE" w:rsidRPr="00BA0043">
        <w:rPr>
          <w:rFonts w:ascii="Arial" w:hAnsi="Arial" w:cs="Arial"/>
          <w:color w:val="808080" w:themeColor="background1" w:themeShade="80"/>
        </w:rPr>
        <w:t>tudent logbooks</w:t>
      </w:r>
      <w:r w:rsidR="00DC37EB" w:rsidRPr="00BA0043">
        <w:rPr>
          <w:rFonts w:ascii="Arial" w:hAnsi="Arial" w:cs="Arial"/>
          <w:color w:val="808080" w:themeColor="background1" w:themeShade="80"/>
        </w:rPr>
        <w:t xml:space="preserve"> </w:t>
      </w:r>
      <w:r w:rsidRPr="00BA0043">
        <w:rPr>
          <w:rFonts w:ascii="Arial" w:hAnsi="Arial" w:cs="Arial"/>
          <w:color w:val="808080" w:themeColor="background1" w:themeShade="80"/>
        </w:rPr>
        <w:t xml:space="preserve">can be used to record </w:t>
      </w:r>
      <w:r w:rsidR="00842150" w:rsidRPr="00BA0043">
        <w:rPr>
          <w:rFonts w:ascii="Arial" w:hAnsi="Arial" w:cs="Arial"/>
          <w:color w:val="808080" w:themeColor="background1" w:themeShade="80"/>
        </w:rPr>
        <w:t xml:space="preserve">all </w:t>
      </w:r>
      <w:r w:rsidRPr="00BA0043">
        <w:rPr>
          <w:rFonts w:ascii="Arial" w:hAnsi="Arial" w:cs="Arial"/>
          <w:color w:val="808080" w:themeColor="background1" w:themeShade="80"/>
        </w:rPr>
        <w:t>data</w:t>
      </w:r>
      <w:r w:rsidR="00842150" w:rsidRPr="00BA0043">
        <w:rPr>
          <w:rFonts w:ascii="Arial" w:hAnsi="Arial" w:cs="Arial"/>
          <w:color w:val="808080" w:themeColor="background1" w:themeShade="80"/>
        </w:rPr>
        <w:t xml:space="preserve"> collected</w:t>
      </w:r>
      <w:r w:rsidRPr="00BA0043">
        <w:rPr>
          <w:rFonts w:ascii="Arial" w:hAnsi="Arial" w:cs="Arial"/>
          <w:color w:val="808080" w:themeColor="background1" w:themeShade="80"/>
        </w:rPr>
        <w:t xml:space="preserve"> and</w:t>
      </w:r>
      <w:r w:rsidR="00DC37EB" w:rsidRPr="00BA0043">
        <w:rPr>
          <w:rFonts w:ascii="Arial" w:hAnsi="Arial" w:cs="Arial"/>
          <w:color w:val="808080" w:themeColor="background1" w:themeShade="80"/>
        </w:rPr>
        <w:t xml:space="preserve"> </w:t>
      </w:r>
      <w:r w:rsidRPr="00BA0043">
        <w:rPr>
          <w:rFonts w:ascii="Arial" w:hAnsi="Arial" w:cs="Arial"/>
          <w:color w:val="808080" w:themeColor="background1" w:themeShade="80"/>
        </w:rPr>
        <w:t xml:space="preserve">are </w:t>
      </w:r>
      <w:r w:rsidR="00AC4B92" w:rsidRPr="00BA0043">
        <w:rPr>
          <w:rFonts w:ascii="Arial" w:hAnsi="Arial" w:cs="Arial"/>
          <w:color w:val="808080" w:themeColor="background1" w:themeShade="80"/>
        </w:rPr>
        <w:t>available</w:t>
      </w:r>
      <w:r w:rsidRPr="00BA0043">
        <w:rPr>
          <w:rFonts w:ascii="Arial" w:hAnsi="Arial" w:cs="Arial"/>
          <w:color w:val="808080" w:themeColor="background1" w:themeShade="80"/>
        </w:rPr>
        <w:t xml:space="preserve"> on</w:t>
      </w:r>
      <w:r w:rsidR="00DC37EB" w:rsidRPr="00BA0043">
        <w:rPr>
          <w:rFonts w:ascii="Arial" w:hAnsi="Arial" w:cs="Arial"/>
          <w:color w:val="808080" w:themeColor="background1" w:themeShade="80"/>
        </w:rPr>
        <w:t xml:space="preserve"> the </w:t>
      </w:r>
      <w:r w:rsidR="00DC37EB" w:rsidRPr="00BA0043">
        <w:rPr>
          <w:rFonts w:ascii="Arial" w:hAnsi="Arial" w:cs="Arial"/>
          <w:i/>
          <w:iCs/>
          <w:color w:val="808080" w:themeColor="background1" w:themeShade="80"/>
        </w:rPr>
        <w:t>Think Science!</w:t>
      </w:r>
      <w:r w:rsidR="00DC37EB" w:rsidRPr="00BA0043">
        <w:rPr>
          <w:rFonts w:ascii="Arial" w:hAnsi="Arial" w:cs="Arial"/>
          <w:color w:val="808080" w:themeColor="background1" w:themeShade="80"/>
        </w:rPr>
        <w:t xml:space="preserve"> </w:t>
      </w:r>
      <w:hyperlink r:id="rId8" w:history="1">
        <w:r w:rsidR="00DC37EB" w:rsidRPr="00BA0043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 w:rsidR="00DC37EB" w:rsidRPr="00BA0043">
        <w:rPr>
          <w:rFonts w:ascii="Arial" w:hAnsi="Arial" w:cs="Arial"/>
          <w:color w:val="808080" w:themeColor="background1" w:themeShade="80"/>
        </w:rPr>
        <w:t>.</w:t>
      </w:r>
    </w:p>
    <w:p w14:paraId="09DB876B" w14:textId="77777777" w:rsidR="00E921BE" w:rsidRDefault="00E921BE">
      <w:pPr>
        <w:rPr>
          <w:rFonts w:ascii="Arial" w:hAnsi="Arial" w:cs="Arial"/>
          <w:color w:val="808080" w:themeColor="background1" w:themeShade="80"/>
        </w:rPr>
      </w:pPr>
    </w:p>
    <w:p w14:paraId="6A992FEA" w14:textId="43E6D739" w:rsidR="00525C9E" w:rsidRPr="00296124" w:rsidRDefault="00E921B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296124">
        <w:rPr>
          <w:rFonts w:ascii="Arial" w:hAnsi="Arial" w:cs="Arial"/>
          <w:b/>
          <w:bCs/>
          <w:color w:val="0070C0"/>
          <w:sz w:val="24"/>
          <w:szCs w:val="24"/>
        </w:rPr>
        <w:t>Role of teachers</w:t>
      </w:r>
    </w:p>
    <w:p w14:paraId="098D4020" w14:textId="499BB336" w:rsidR="0042559D" w:rsidRPr="0042559D" w:rsidRDefault="00135F96" w:rsidP="0042559D">
      <w:pPr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W</w:t>
      </w:r>
      <w:r w:rsidR="00567FB5">
        <w:rPr>
          <w:rFonts w:ascii="Arial" w:hAnsi="Arial" w:cs="Arial"/>
          <w:color w:val="808080" w:themeColor="background1" w:themeShade="80"/>
        </w:rPr>
        <w:t>e</w:t>
      </w:r>
      <w:r w:rsidR="002E4D6E">
        <w:rPr>
          <w:rFonts w:ascii="Arial" w:hAnsi="Arial" w:cs="Arial"/>
          <w:color w:val="808080" w:themeColor="background1" w:themeShade="80"/>
        </w:rPr>
        <w:t xml:space="preserve"> </w:t>
      </w:r>
      <w:r w:rsidR="00842150" w:rsidRPr="007A249D">
        <w:rPr>
          <w:rFonts w:ascii="Arial" w:hAnsi="Arial" w:cs="Arial"/>
          <w:color w:val="808080" w:themeColor="background1" w:themeShade="80"/>
        </w:rPr>
        <w:t>strongly</w:t>
      </w:r>
      <w:r w:rsidR="00842150">
        <w:rPr>
          <w:rFonts w:ascii="Arial" w:hAnsi="Arial" w:cs="Arial"/>
          <w:color w:val="808080" w:themeColor="background1" w:themeShade="80"/>
        </w:rPr>
        <w:t xml:space="preserve"> </w:t>
      </w:r>
      <w:r w:rsidR="002E4D6E">
        <w:rPr>
          <w:rFonts w:ascii="Arial" w:hAnsi="Arial" w:cs="Arial"/>
          <w:color w:val="808080" w:themeColor="background1" w:themeShade="80"/>
        </w:rPr>
        <w:t>encourage</w:t>
      </w:r>
      <w:r w:rsidR="00567FB5">
        <w:rPr>
          <w:rFonts w:ascii="Arial" w:hAnsi="Arial" w:cs="Arial"/>
          <w:color w:val="808080" w:themeColor="background1" w:themeShade="80"/>
        </w:rPr>
        <w:t xml:space="preserve"> you</w:t>
      </w:r>
      <w:r w:rsidR="002E4D6E">
        <w:rPr>
          <w:rFonts w:ascii="Arial" w:hAnsi="Arial" w:cs="Arial"/>
          <w:color w:val="808080" w:themeColor="background1" w:themeShade="80"/>
        </w:rPr>
        <w:t xml:space="preserve"> to </w:t>
      </w:r>
      <w:r w:rsidRPr="007A249D">
        <w:rPr>
          <w:rFonts w:ascii="Arial" w:hAnsi="Arial" w:cs="Arial"/>
          <w:color w:val="808080" w:themeColor="background1" w:themeShade="80"/>
        </w:rPr>
        <w:t xml:space="preserve">support </w:t>
      </w:r>
      <w:r w:rsidR="006C6C19" w:rsidRPr="007A249D">
        <w:rPr>
          <w:rFonts w:ascii="Arial" w:hAnsi="Arial" w:cs="Arial"/>
          <w:color w:val="808080" w:themeColor="background1" w:themeShade="80"/>
        </w:rPr>
        <w:t xml:space="preserve">your </w:t>
      </w:r>
      <w:r w:rsidRPr="007A249D">
        <w:rPr>
          <w:rFonts w:ascii="Arial" w:hAnsi="Arial" w:cs="Arial"/>
          <w:color w:val="808080" w:themeColor="background1" w:themeShade="80"/>
        </w:rPr>
        <w:t>students</w:t>
      </w:r>
      <w:r>
        <w:rPr>
          <w:rFonts w:ascii="Arial" w:hAnsi="Arial" w:cs="Arial"/>
          <w:color w:val="808080" w:themeColor="background1" w:themeShade="80"/>
        </w:rPr>
        <w:t xml:space="preserve"> in developing their science inquiry</w:t>
      </w:r>
      <w:r w:rsidR="006F6D06">
        <w:rPr>
          <w:rFonts w:ascii="Arial" w:hAnsi="Arial" w:cs="Arial"/>
          <w:color w:val="808080" w:themeColor="background1" w:themeShade="80"/>
        </w:rPr>
        <w:t xml:space="preserve"> skills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D549FF">
        <w:rPr>
          <w:rFonts w:ascii="Arial" w:hAnsi="Arial" w:cs="Arial"/>
          <w:color w:val="808080" w:themeColor="background1" w:themeShade="80"/>
        </w:rPr>
        <w:t>during</w:t>
      </w:r>
      <w:r w:rsidR="0042559D">
        <w:rPr>
          <w:rFonts w:ascii="Arial" w:hAnsi="Arial" w:cs="Arial"/>
          <w:color w:val="808080" w:themeColor="background1" w:themeShade="80"/>
        </w:rPr>
        <w:t xml:space="preserve"> </w:t>
      </w:r>
      <w:r w:rsidR="0042559D" w:rsidRPr="0042559D">
        <w:rPr>
          <w:rFonts w:ascii="Arial" w:hAnsi="Arial" w:cs="Arial"/>
          <w:i/>
          <w:iCs/>
          <w:color w:val="808080" w:themeColor="background1" w:themeShade="80"/>
        </w:rPr>
        <w:t>Think Science!</w:t>
      </w:r>
    </w:p>
    <w:p w14:paraId="77A50920" w14:textId="0279BB98" w:rsidR="00740EA3" w:rsidRDefault="009F1C1E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Two</w:t>
      </w:r>
      <w:r w:rsidR="0042559D">
        <w:rPr>
          <w:rFonts w:ascii="Arial" w:hAnsi="Arial" w:cs="Arial"/>
          <w:color w:val="808080" w:themeColor="background1" w:themeShade="80"/>
        </w:rPr>
        <w:t xml:space="preserve"> important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42559D">
        <w:rPr>
          <w:rFonts w:ascii="Arial" w:hAnsi="Arial" w:cs="Arial"/>
          <w:color w:val="808080" w:themeColor="background1" w:themeShade="80"/>
        </w:rPr>
        <w:t>areas</w:t>
      </w:r>
      <w:r>
        <w:rPr>
          <w:rFonts w:ascii="Arial" w:hAnsi="Arial" w:cs="Arial"/>
          <w:color w:val="808080" w:themeColor="background1" w:themeShade="80"/>
        </w:rPr>
        <w:t xml:space="preserve"> where teacher assistance can be crucial </w:t>
      </w:r>
      <w:r w:rsidR="0042559D">
        <w:rPr>
          <w:rFonts w:ascii="Arial" w:hAnsi="Arial" w:cs="Arial"/>
          <w:color w:val="808080" w:themeColor="background1" w:themeShade="80"/>
        </w:rPr>
        <w:t xml:space="preserve">to successful student investigations </w:t>
      </w:r>
      <w:r>
        <w:rPr>
          <w:rFonts w:ascii="Arial" w:hAnsi="Arial" w:cs="Arial"/>
          <w:color w:val="808080" w:themeColor="background1" w:themeShade="80"/>
        </w:rPr>
        <w:t xml:space="preserve">is in developing </w:t>
      </w:r>
      <w:r w:rsidR="00740EA3">
        <w:rPr>
          <w:rFonts w:ascii="Arial" w:hAnsi="Arial" w:cs="Arial"/>
          <w:color w:val="808080" w:themeColor="background1" w:themeShade="80"/>
        </w:rPr>
        <w:t>a testable</w:t>
      </w:r>
      <w:r>
        <w:rPr>
          <w:rFonts w:ascii="Arial" w:hAnsi="Arial" w:cs="Arial"/>
          <w:color w:val="808080" w:themeColor="background1" w:themeShade="80"/>
        </w:rPr>
        <w:t xml:space="preserve"> question, and in planning</w:t>
      </w:r>
      <w:r w:rsidR="0042559D">
        <w:rPr>
          <w:rFonts w:ascii="Arial" w:hAnsi="Arial" w:cs="Arial"/>
          <w:color w:val="808080" w:themeColor="background1" w:themeShade="80"/>
        </w:rPr>
        <w:t xml:space="preserve"> the investigation</w:t>
      </w:r>
      <w:r>
        <w:rPr>
          <w:rFonts w:ascii="Arial" w:hAnsi="Arial" w:cs="Arial"/>
          <w:color w:val="808080" w:themeColor="background1" w:themeShade="80"/>
        </w:rPr>
        <w:t>.</w:t>
      </w:r>
      <w:r w:rsidR="0042559D">
        <w:rPr>
          <w:rFonts w:ascii="Arial" w:hAnsi="Arial" w:cs="Arial"/>
          <w:color w:val="808080" w:themeColor="background1" w:themeShade="80"/>
        </w:rPr>
        <w:t xml:space="preserve"> </w:t>
      </w:r>
      <w:r w:rsidR="00567FB5">
        <w:rPr>
          <w:rFonts w:ascii="Arial" w:hAnsi="Arial" w:cs="Arial"/>
          <w:color w:val="808080" w:themeColor="background1" w:themeShade="80"/>
        </w:rPr>
        <w:t>Addressing</w:t>
      </w:r>
      <w:r w:rsidR="00AC4B92">
        <w:rPr>
          <w:rFonts w:ascii="Arial" w:hAnsi="Arial" w:cs="Arial"/>
          <w:color w:val="808080" w:themeColor="background1" w:themeShade="80"/>
        </w:rPr>
        <w:t xml:space="preserve"> these aspects </w:t>
      </w:r>
      <w:r w:rsidR="00567FB5">
        <w:rPr>
          <w:rFonts w:ascii="Arial" w:hAnsi="Arial" w:cs="Arial"/>
          <w:color w:val="808080" w:themeColor="background1" w:themeShade="80"/>
        </w:rPr>
        <w:t>correctly</w:t>
      </w:r>
      <w:r w:rsidR="0042559D">
        <w:rPr>
          <w:rFonts w:ascii="Arial" w:hAnsi="Arial" w:cs="Arial"/>
          <w:color w:val="808080" w:themeColor="background1" w:themeShade="80"/>
        </w:rPr>
        <w:t xml:space="preserve"> sets teams up for success </w:t>
      </w:r>
      <w:r w:rsidR="00AC4B92">
        <w:rPr>
          <w:rFonts w:ascii="Arial" w:hAnsi="Arial" w:cs="Arial"/>
          <w:color w:val="808080" w:themeColor="background1" w:themeShade="80"/>
        </w:rPr>
        <w:t>from</w:t>
      </w:r>
      <w:r w:rsidR="0042559D">
        <w:rPr>
          <w:rFonts w:ascii="Arial" w:hAnsi="Arial" w:cs="Arial"/>
          <w:color w:val="808080" w:themeColor="background1" w:themeShade="80"/>
        </w:rPr>
        <w:t xml:space="preserve"> the start</w:t>
      </w:r>
      <w:r w:rsidR="00740EA3">
        <w:rPr>
          <w:rFonts w:ascii="Arial" w:hAnsi="Arial" w:cs="Arial"/>
          <w:color w:val="808080" w:themeColor="background1" w:themeShade="80"/>
        </w:rPr>
        <w:t xml:space="preserve">! </w:t>
      </w:r>
    </w:p>
    <w:p w14:paraId="1F32BAA4" w14:textId="486A9740" w:rsidR="00502439" w:rsidRPr="00FD6FFC" w:rsidRDefault="00352B69" w:rsidP="00352B69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004853A" wp14:editId="4AFAE7AD">
            <wp:simplePos x="3213100" y="6375400"/>
            <wp:positionH relativeFrom="margin">
              <wp:align>center</wp:align>
            </wp:positionH>
            <wp:positionV relativeFrom="margin">
              <wp:align>bottom</wp:align>
            </wp:positionV>
            <wp:extent cx="1130300" cy="836113"/>
            <wp:effectExtent l="0" t="0" r="0" b="2540"/>
            <wp:wrapSquare wrapText="bothSides"/>
            <wp:docPr id="5" name="Picture 1" descr="an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nsto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3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2439" w:rsidRPr="00FD6FF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4E90" w14:textId="77777777" w:rsidR="00AC0345" w:rsidRDefault="00AC0345" w:rsidP="006943F8">
      <w:pPr>
        <w:spacing w:after="0" w:line="240" w:lineRule="auto"/>
      </w:pPr>
      <w:r>
        <w:separator/>
      </w:r>
    </w:p>
  </w:endnote>
  <w:endnote w:type="continuationSeparator" w:id="0">
    <w:p w14:paraId="5FC19B83" w14:textId="77777777" w:rsidR="00AC0345" w:rsidRDefault="00AC0345" w:rsidP="0069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24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11EA9" w14:textId="28697951" w:rsidR="006943F8" w:rsidRDefault="00694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B0113" w14:textId="6CBDD4FD" w:rsidR="006943F8" w:rsidRDefault="006943F8" w:rsidP="00135F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AD7B" w14:textId="77777777" w:rsidR="00AC0345" w:rsidRDefault="00AC0345" w:rsidP="006943F8">
      <w:pPr>
        <w:spacing w:after="0" w:line="240" w:lineRule="auto"/>
      </w:pPr>
      <w:r>
        <w:separator/>
      </w:r>
    </w:p>
  </w:footnote>
  <w:footnote w:type="continuationSeparator" w:id="0">
    <w:p w14:paraId="36956517" w14:textId="77777777" w:rsidR="00AC0345" w:rsidRDefault="00AC0345" w:rsidP="00694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46"/>
    <w:rsid w:val="00055E5B"/>
    <w:rsid w:val="00056689"/>
    <w:rsid w:val="00083CCE"/>
    <w:rsid w:val="000D223B"/>
    <w:rsid w:val="000E4CD0"/>
    <w:rsid w:val="00135F96"/>
    <w:rsid w:val="001B1945"/>
    <w:rsid w:val="00260DA5"/>
    <w:rsid w:val="0026665B"/>
    <w:rsid w:val="00296124"/>
    <w:rsid w:val="002A11B6"/>
    <w:rsid w:val="002E4D6E"/>
    <w:rsid w:val="00352B69"/>
    <w:rsid w:val="00393311"/>
    <w:rsid w:val="003A0492"/>
    <w:rsid w:val="003F240B"/>
    <w:rsid w:val="0042559D"/>
    <w:rsid w:val="00482A18"/>
    <w:rsid w:val="0049105D"/>
    <w:rsid w:val="00502439"/>
    <w:rsid w:val="00525C9E"/>
    <w:rsid w:val="00530251"/>
    <w:rsid w:val="00567FB5"/>
    <w:rsid w:val="005E4AED"/>
    <w:rsid w:val="00652F52"/>
    <w:rsid w:val="006943F8"/>
    <w:rsid w:val="006C6C19"/>
    <w:rsid w:val="006F6D06"/>
    <w:rsid w:val="00740EA3"/>
    <w:rsid w:val="0077086E"/>
    <w:rsid w:val="007A249D"/>
    <w:rsid w:val="00842150"/>
    <w:rsid w:val="008B5AAC"/>
    <w:rsid w:val="008C51CB"/>
    <w:rsid w:val="00901695"/>
    <w:rsid w:val="00982946"/>
    <w:rsid w:val="009D4D8A"/>
    <w:rsid w:val="009F1C1E"/>
    <w:rsid w:val="00A95824"/>
    <w:rsid w:val="00AC0345"/>
    <w:rsid w:val="00AC4B92"/>
    <w:rsid w:val="00AF0CCF"/>
    <w:rsid w:val="00B23CA1"/>
    <w:rsid w:val="00B4108F"/>
    <w:rsid w:val="00B9576F"/>
    <w:rsid w:val="00BA0043"/>
    <w:rsid w:val="00C1530E"/>
    <w:rsid w:val="00C52EAE"/>
    <w:rsid w:val="00CA6058"/>
    <w:rsid w:val="00CB6734"/>
    <w:rsid w:val="00CD6C55"/>
    <w:rsid w:val="00D549FF"/>
    <w:rsid w:val="00D560D7"/>
    <w:rsid w:val="00DB6DC0"/>
    <w:rsid w:val="00DC37EB"/>
    <w:rsid w:val="00DD7A8A"/>
    <w:rsid w:val="00DE1969"/>
    <w:rsid w:val="00DE1A5F"/>
    <w:rsid w:val="00DE2A99"/>
    <w:rsid w:val="00DF126C"/>
    <w:rsid w:val="00E921BE"/>
    <w:rsid w:val="00E92457"/>
    <w:rsid w:val="00EC2943"/>
    <w:rsid w:val="00ED13F7"/>
    <w:rsid w:val="00ED488C"/>
    <w:rsid w:val="00F45E46"/>
    <w:rsid w:val="00FA2E0B"/>
    <w:rsid w:val="00FD6FFC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5755"/>
  <w15:chartTrackingRefBased/>
  <w15:docId w15:val="{B6D745FD-25ED-4C1A-9B74-F57413F1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F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F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to.gov.au/education/primary-school/think-science-2025-bringing-science-skills-togeth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MCCREADY, Stephanie</dc:creator>
  <cp:keywords/>
  <dc:description/>
  <cp:lastModifiedBy>DONOHUE, Rochelle</cp:lastModifiedBy>
  <cp:revision>3</cp:revision>
  <dcterms:created xsi:type="dcterms:W3CDTF">2025-03-24T01:24:00Z</dcterms:created>
  <dcterms:modified xsi:type="dcterms:W3CDTF">2025-03-24T09:37:00Z</dcterms:modified>
</cp:coreProperties>
</file>